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3842f8424f433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5720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Dhingra, Wagoner, Kuderer, and Nguyen)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involuntary treatment act; amending RCW 71.05.010, 71.05.012, 71.05.025, 71.05.026, 71.05.027, 71.05.030, 71.05.040, 71.05.050, 71.05.100, 71.05.132, 71.05.150, 71.05.150, 71.05.150, 71.05.153, 71.05.153, 71.05.153, 71.05.160, 71.05.170, 71.05.180, 71.05.190, 71.05.195, 71.05.201, 71.05.210, 71.05.210, 71.05.212, 71.05.214, 71.05.215, 71.05.217, 71.05.217, 71.05.230, 71.05.230, 71.05.235, 71.05.235, 71.05.280, 71.05.290, 71.05.300, 71.05.310, 71.05.320, 71.05.320, 71.05.380, 71.05.445, 71.05.455, 71.05.457, 71.05.458, 71.05.525, 71.05.530, 71.05.585, 71.05.720, 71.05.740, 71.05.745, 71.05.750, 71.05.750, 71.05.760, 71.34.010, 71.34.020, 71.34.305, 71.34.310, 71.34.355, 71.34.365, 71.34.410, 71.34.420, 71.34.500, 71.34.600, 71.34.600, 71.34.650, 71.34.700, 71.34.700, 71.34.710, 71.34.710, 71.34.710, 71.34.720, 71.34.720, 71.34.720, 71.34.740, 71.34.740, 71.34.740, 71.34.750, 71.34.780, and 71.34.780; reenacting and amending RCW 71.05.020, 71.05.120, 71.05.240, 71.05.240, 71.05.240, 71.05.590, 71.05.590, 71.05.590, 71.34.730, 71.34.730, and 71.34.750; adding new sections to chapter 71.05 RCW; adding new sections to chapter 71.34 RCW; recodifying RCW 71.05.525; repealing RCW 71.05.360 and 71.34.370;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psychoactive chemicals, as the context requires;</w:t>
      </w:r>
    </w:p>
    <w:p>
      <w:pPr>
        <w:spacing w:before="0" w:after="0" w:line="408" w:lineRule="exact"/>
        <w:ind w:left="0" w:right="0" w:firstLine="576"/>
        <w:jc w:val="left"/>
      </w:pPr>
      <w:r>
        <w:rPr>
          <w:strike/>
        </w:rPr>
        <w:t xml:space="preserve">(8)</w:t>
      </w:r>
      <w:r>
        <w:t>))</w:t>
      </w:r>
      <w:r>
        <w:rPr/>
        <w:t xml:space="preserve"> "Chemical dependency professional" means a person certified as a chemical dependency professional by the department under chapter 18.205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100 of this act</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w:t>
      </w:r>
      <w:r>
        <w:t>((</w:t>
      </w:r>
      <w:r>
        <w:rPr>
          <w:strike/>
        </w:rPr>
        <w:t xml:space="preserve">mental</w:t>
      </w:r>
      <w:r>
        <w:t>))</w:t>
      </w:r>
      <w:r>
        <w:rPr/>
        <w:t xml:space="preserve"> </w:t>
      </w:r>
      <w:r>
        <w:rPr>
          <w:u w:val="single"/>
        </w:rPr>
        <w:t xml:space="preserve">behavioral</w:t>
      </w:r>
      <w:r>
        <w:rPr/>
        <w:t xml:space="preserve"> health services" means all information and records compiled, obtained, or maintained in the course of providing services to either voluntary or involuntary recipients of services by a </w:t>
      </w:r>
      <w:r>
        <w:t>((</w:t>
      </w:r>
      <w:r>
        <w:rPr>
          <w:strike/>
        </w:rPr>
        <w:t xml:space="preserve">mental</w:t>
      </w:r>
      <w:r>
        <w:t>))</w:t>
      </w:r>
      <w:r>
        <w:rPr/>
        <w:t xml:space="preserve"> </w:t>
      </w:r>
      <w:r>
        <w:rPr>
          <w:u w:val="single"/>
        </w:rPr>
        <w:t xml:space="preserve">behavioral</w:t>
      </w:r>
      <w:r>
        <w:rPr/>
        <w:t xml:space="preserve">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 "Serious violent offense" has the same meaning as provided in RCW 9.94A.030;</w:t>
      </w:r>
    </w:p>
    <w:p>
      <w:pPr>
        <w:spacing w:before="0" w:after="0" w:line="408" w:lineRule="exact"/>
        <w:ind w:left="0" w:right="0" w:firstLine="576"/>
        <w:jc w:val="left"/>
      </w:pPr>
      <w:r>
        <w:rPr>
          <w:strike/>
        </w:rPr>
        <w:t xml:space="preserve">(53)</w:t>
      </w:r>
      <w:r>
        <w:t>))</w:t>
      </w:r>
      <w:r>
        <w:rPr/>
        <w:t xml:space="preserve"> </w:t>
      </w:r>
      <w:r>
        <w:rPr>
          <w:u w:val="single"/>
        </w:rPr>
        <w:t xml:space="preserve">(51)</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(58)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organizations established in accordance with chapter 71.24 RCW shall institute procedures which require timely consultation with resource management services by designated crisis responders, evaluation and treatment facilities, secure detoxification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authority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w:t>
      </w:r>
      <w:r>
        <w:t>))</w:t>
      </w:r>
      <w:r>
        <w:rPr/>
        <w:t xml:space="preserve"> </w:t>
      </w:r>
      <w:r>
        <w:rPr>
          <w:u w:val="single"/>
        </w:rPr>
        <w:t xml:space="preserve">behavioral</w:t>
      </w:r>
      <w:r>
        <w:rPr/>
        <w:t xml:space="preserve"> health </w:t>
      </w:r>
      <w:r>
        <w:t>((</w:t>
      </w:r>
      <w:r>
        <w:rPr>
          <w:strike/>
        </w:rPr>
        <w:t xml:space="preserve">care or inpatient substance use</w:t>
      </w:r>
      <w:r>
        <w:t>))</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t>((</w:t>
      </w:r>
      <w:r>
        <w:rPr>
          <w:strike/>
        </w:rPr>
        <w:t xml:space="preserve">(1) 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w:t>
      </w:r>
      <w:r>
        <w:t>((</w:t>
      </w:r>
      <w:r>
        <w:rPr>
          <w:strike/>
        </w:rPr>
        <w:t xml:space="preserve">chemical dependency and mental</w:t>
      </w:r>
      <w:r>
        <w:t>))</w:t>
      </w:r>
      <w:r>
        <w:rPr/>
        <w:t xml:space="preserve"> </w:t>
      </w:r>
      <w:r>
        <w:rPr>
          <w:u w:val="single"/>
        </w:rPr>
        <w:t xml:space="preserve">behavioral health</w:t>
      </w:r>
      <w:r>
        <w:rPr/>
        <w:t xml:space="preserve"> disorders adopted pursuant to RCW 71.24.630 </w:t>
      </w:r>
      <w:r>
        <w:t>((</w:t>
      </w:r>
      <w:r>
        <w:rPr>
          <w:strike/>
        </w:rPr>
        <w:t xml:space="preserve">and shall document the numbers of clients with co-occurring mental and substance abuse disorders based on a quadrant system of low and high needs.</w:t>
      </w:r>
    </w:p>
    <w:p>
      <w:pPr>
        <w:spacing w:before="0" w:after="0" w:line="408" w:lineRule="exact"/>
        <w:ind w:left="0" w:right="0" w:firstLine="576"/>
        <w:jc w:val="left"/>
      </w:pPr>
      <w:r>
        <w:rPr>
          <w:strike/>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71.24.630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detoxification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detoxification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detoxification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2016 sp.s. c 29 s 209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w:t>
      </w:r>
      <w:r>
        <w:t>((</w:t>
      </w:r>
      <w:r>
        <w:rPr>
          <w:strike/>
        </w:rPr>
        <w:t xml:space="preserve">mental health</w:t>
      </w:r>
      <w:r>
        <w:t>))</w:t>
      </w:r>
      <w:r>
        <w:rPr/>
        <w:t xml:space="preserve"> treatment </w:t>
      </w:r>
      <w:r>
        <w:t>((</w:t>
      </w:r>
      <w:r>
        <w:rPr>
          <w:strike/>
        </w:rPr>
        <w:t xml:space="preserve">information and substance use disorder treatment information</w:t>
      </w:r>
      <w:r>
        <w:t>))</w:t>
      </w:r>
      <w:r>
        <w:rPr/>
        <w:t xml:space="preserve"> </w:t>
      </w:r>
      <w:r>
        <w:rPr>
          <w:u w:val="single"/>
        </w:rPr>
        <w:t xml:space="preserve">records</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not more than a seventy-two-hour evaluation and treatment period</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if available with adequate space for the person, or approved substance use disorder treatment program if available with adequate space for the person,</w:t>
      </w:r>
      <w:r>
        <w:rPr/>
        <w:t xml:space="preserve"> for not more than seventy-two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or approved substance use disorder treatment program,</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 whichever is more appropriate to the person's presentation</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u w:val="single"/>
        </w:rPr>
        <w:t xml:space="preserve">(1)</w:t>
      </w:r>
      <w:r>
        <w:rPr/>
        <w:t xml:space="preserve"> 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u w:val="single"/>
        </w:rPr>
        <w:t xml:space="preserve">(2)(a)</w:t>
      </w:r>
      <w:r>
        <w:rPr/>
        <w:t xml:space="preserve"> If a person is involuntarily placed in an evaluation and treatment facility, secure detoxification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0" w:after="0" w:line="408" w:lineRule="exact"/>
        <w:ind w:left="0" w:right="0" w:firstLine="576"/>
        <w:jc w:val="left"/>
      </w:pPr>
      <w:r>
        <w:rPr>
          <w:u w:val="single"/>
        </w:rPr>
        <w:t xml:space="preserve">(b) If the person is involuntarily detained at an evaluation and treatment facility, secure detoxification facility, or approved substance use disorder treatment program in a different county from where the person was initially detained, the facility or program may file with the court and serve the designated attorney of the detained person the petition or supplemental petition for initial detention, proof of service of notice, and a copy of a notice of emergency detention at the request of the designated crisis responder.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 hours</w:t>
      </w:r>
      <w:r>
        <w:t>))</w:t>
      </w:r>
      <w:r>
        <w:rPr/>
        <w:t xml:space="preserve"> </w:t>
      </w:r>
      <w:r>
        <w:rPr>
          <w:u w:val="single"/>
        </w:rPr>
        <w:t xml:space="preserve">five days</w:t>
      </w:r>
      <w:r>
        <w:rPr/>
        <w:t xml:space="preserve">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detoxification facility, or approved substance use disorder treatment program admits the person, it may detain him or her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acceptance as set forth in RCW 71.05.170. The computation of such </w:t>
      </w:r>
      <w:r>
        <w:t>((</w:t>
      </w:r>
      <w:r>
        <w:rPr>
          <w:strike/>
        </w:rPr>
        <w:t xml:space="preserve">seventy-two hour</w:t>
      </w:r>
      <w:r>
        <w:t>))</w:t>
      </w:r>
      <w:r>
        <w:rPr/>
        <w:t xml:space="preserve"> </w:t>
      </w:r>
      <w:r>
        <w:rPr>
          <w:u w:val="single"/>
        </w:rPr>
        <w:t xml:space="preserve">five-day</w:t>
      </w:r>
      <w:r>
        <w:rPr/>
        <w:t xml:space="preserve"> period shall exclude Saturdays, Sundays</w:t>
      </w:r>
      <w:r>
        <w:rPr>
          <w:u w:val="single"/>
        </w:rPr>
        <w:t xml:space="preserve">,</w:t>
      </w:r>
      <w:r>
        <w:rPr/>
        <w:t xml:space="preserve">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 hour</w:t>
      </w:r>
      <w:r>
        <w:t>))</w:t>
      </w:r>
      <w:r>
        <w:rPr/>
        <w:t xml:space="preserve"> </w:t>
      </w:r>
      <w:r>
        <w:rPr>
          <w:u w:val="single"/>
        </w:rPr>
        <w:t xml:space="preserve">five-day</w:t>
      </w:r>
      <w:r>
        <w:rPr/>
        <w:t xml:space="preserve">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detoxification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 hour</w:t>
      </w:r>
      <w:r>
        <w:t>))</w:t>
      </w:r>
      <w:r>
        <w:rPr/>
        <w:t xml:space="preserve"> </w:t>
      </w:r>
      <w:r>
        <w:rPr>
          <w:u w:val="single"/>
        </w:rPr>
        <w:t xml:space="preserve">five-day</w:t>
      </w:r>
      <w:r>
        <w:rPr/>
        <w:t xml:space="preserve">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seventy-two hours of the initial detention, a judicial hearing must be held in a superior court within seventy-two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five days of the initial detention, a judicial hearing must be held in a superior court within five days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seventy-two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 hour</w:t>
      </w:r>
      <w:r>
        <w:t>))</w:t>
      </w:r>
      <w:r>
        <w:rPr/>
        <w:t xml:space="preserve"> </w:t>
      </w:r>
      <w:r>
        <w:rPr>
          <w:u w:val="single"/>
        </w:rPr>
        <w:t xml:space="preserve">five-day</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10.77.088(1)(c)(i),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this chapter. Before expiration of the seventy-two hour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seventy-two-hour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10.77.088(1)(c)(i),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 hours</w:t>
      </w:r>
      <w:r>
        <w:t>))</w:t>
      </w:r>
      <w:r>
        <w:rPr/>
        <w:t xml:space="preserve"> </w:t>
      </w:r>
      <w:r>
        <w:rPr>
          <w:u w:val="single"/>
        </w:rPr>
        <w:t xml:space="preserve">five days</w:t>
      </w:r>
      <w:r>
        <w:rPr/>
        <w:t xml:space="preserve">.</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this chapter. Before expiration of the </w:t>
      </w:r>
      <w:r>
        <w:t>((</w:t>
      </w:r>
      <w:r>
        <w:rPr>
          <w:strike/>
        </w:rPr>
        <w:t xml:space="preserve">seventy-two hour</w:t>
      </w:r>
      <w:r>
        <w:t>))</w:t>
      </w:r>
      <w:r>
        <w:rPr/>
        <w:t xml:space="preserve"> </w:t>
      </w:r>
      <w:r>
        <w:rPr>
          <w:u w:val="single"/>
        </w:rPr>
        <w:t xml:space="preserve">five-day</w:t>
      </w:r>
      <w:r>
        <w:rPr/>
        <w:t xml:space="preserve">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 hour</w:t>
      </w:r>
      <w:r>
        <w:t>))</w:t>
      </w:r>
      <w:r>
        <w:rPr/>
        <w:t xml:space="preserve"> </w:t>
      </w:r>
      <w:r>
        <w:rPr>
          <w:u w:val="single"/>
        </w:rPr>
        <w:t xml:space="preserve">five-day</w:t>
      </w:r>
      <w:r>
        <w:rPr/>
        <w:t xml:space="preserve">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five-day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seventy-two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detoxification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detoxification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w:t>
      </w:r>
      <w:r>
        <w:t>((</w:t>
      </w:r>
      <w:r>
        <w:rPr>
          <w:strike/>
        </w:rPr>
        <w:t xml:space="preserve">,</w:t>
      </w:r>
      <w:r>
        <w:t>))</w:t>
      </w:r>
      <w:r>
        <w:rPr/>
        <w:t xml:space="preserve">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36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medical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36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w:t>
      </w:r>
      <w:r>
        <w:t>((</w:t>
      </w:r>
      <w:r>
        <w:rPr>
          <w:strike/>
        </w:rPr>
        <w:t xml:space="preserve">treatment must take place at an approved substance use disorder treatment program.</w:t>
      </w:r>
      <w:r>
        <w:t>))</w:t>
      </w:r>
      <w:r>
        <w:rPr/>
        <w:t xml:space="preserve"> </w:t>
      </w:r>
      <w:r>
        <w:rPr>
          <w:u w:val="single"/>
        </w:rPr>
        <w:t xml:space="preserve">t</w:t>
      </w:r>
      <w:r>
        <w:rPr/>
        <w:t xml:space="preserve">he court may only enter an order for commitment </w:t>
      </w:r>
      <w:r>
        <w:t>((</w:t>
      </w:r>
      <w:r>
        <w:rPr>
          <w:strike/>
        </w:rPr>
        <w:t xml:space="preserve">based on a substance use disorder</w:t>
      </w:r>
      <w:r>
        <w:t>))</w:t>
      </w:r>
      <w:r>
        <w:rPr/>
        <w:t xml:space="preserve"> if there is an available </w:t>
      </w:r>
      <w:r>
        <w:t>((</w:t>
      </w:r>
      <w:r>
        <w:rPr>
          <w:strike/>
        </w:rPr>
        <w:t xml:space="preserve">approved substance use disorder</w:t>
      </w:r>
      <w:r>
        <w:t>))</w:t>
      </w:r>
      <w:r>
        <w:rPr/>
        <w:t xml:space="preserve">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w:t>
      </w:r>
      <w:r>
        <w:t>((</w:t>
      </w:r>
      <w:r>
        <w:rPr>
          <w:strike/>
        </w:rPr>
        <w:t xml:space="preserve">order for inpatient treatment is based on a substance use disorder, treatment must take place at an approved substance use disorder treatment program. If the</w:t>
      </w:r>
      <w:r>
        <w:t>))</w:t>
      </w:r>
      <w:r>
        <w:rPr/>
        <w:t xml:space="preserv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detoxification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detoxification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detoxification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If the person is not detained, the hearing must be scheduled within </w:t>
      </w:r>
      <w:r>
        <w:t>((</w:t>
      </w:r>
      <w:r>
        <w:rPr>
          <w:strike/>
        </w:rPr>
        <w:t xml:space="preserve">seventy-two hours</w:t>
      </w:r>
      <w:r>
        <w:t>))</w:t>
      </w:r>
      <w:r>
        <w:rPr/>
        <w:t xml:space="preserve"> </w:t>
      </w:r>
      <w:r>
        <w:rPr>
          <w:u w:val="single"/>
        </w:rPr>
        <w:t xml:space="preserve">five days</w:t>
      </w:r>
      <w:r>
        <w:rPr/>
        <w:t xml:space="preserve">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organizations must arrange to report new commitment data to the authority within twenty-four hours. Commitment information under this section does not need to be resent if it is already in the possession of the authority. Behavioral health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2018 c 201 s 3032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person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 hour</w:t>
      </w:r>
      <w:r>
        <w:t>))</w:t>
      </w:r>
      <w:r>
        <w:rPr/>
        <w:t xml:space="preserve"> </w:t>
      </w:r>
      <w:r>
        <w:rPr>
          <w:u w:val="single"/>
        </w:rPr>
        <w:t xml:space="preserve">five-day</w:t>
      </w:r>
      <w:r>
        <w:rPr/>
        <w:t xml:space="preserve">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w:t>
      </w:r>
      <w:r>
        <w:t>((</w:t>
      </w:r>
      <w:r>
        <w:rPr>
          <w:strike/>
        </w:rPr>
        <w:t xml:space="preserve">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w:t>
      </w:r>
      <w:r>
        <w:t>))</w:t>
      </w:r>
      <w:r>
        <w:rPr/>
        <w:t xml:space="preserve">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minors against needless hospitalization and deprivations of liberty and to enable treatment decisions to be made in response to clinical needs in accordance with sound professional judgment. The </w:t>
      </w:r>
      <w:r>
        <w:t>((</w:t>
      </w:r>
      <w:r>
        <w:rPr>
          <w:strike/>
        </w:rPr>
        <w:t xml:space="preserve">mental</w:t>
      </w:r>
      <w:r>
        <w:t>))</w:t>
      </w:r>
      <w:r>
        <w:rPr/>
        <w:t xml:space="preserve"> </w:t>
      </w:r>
      <w:r>
        <w:rPr>
          <w:u w:val="single"/>
        </w:rPr>
        <w:t xml:space="preserve">behavioral</w:t>
      </w:r>
      <w:r>
        <w:rPr/>
        <w:t xml:space="preserve"> health care and treatment providers shall encourage the use of voluntary services and, whenever clinically appropriate, the providers shall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other psychoactive chemicals, as the context requires.</w:t>
      </w:r>
    </w:p>
    <w:p>
      <w:pPr>
        <w:spacing w:before="0" w:after="0" w:line="408" w:lineRule="exact"/>
        <w:ind w:left="0" w:right="0" w:firstLine="576"/>
        <w:jc w:val="left"/>
      </w:pPr>
      <w:r>
        <w:rPr>
          <w:strike/>
        </w:rPr>
        <w:t xml:space="preserve">(5)</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(39)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(40)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(41)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(42)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(43)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(45) "Detention" or "detain" means the lawful confinement of a person, under the provisions of this chapter.</w:t>
      </w:r>
    </w:p>
    <w:p>
      <w:pPr>
        <w:spacing w:before="0" w:after="0" w:line="408" w:lineRule="exact"/>
        <w:ind w:left="0" w:right="0" w:firstLine="576"/>
        <w:jc w:val="left"/>
      </w:pPr>
      <w:r>
        <w:rPr>
          <w:u w:val="single"/>
        </w:rPr>
        <w:t xml:space="preserve">(46)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(47) "Developmental disability" has the same meaning as defined in RCW 71A.10.020.</w:t>
      </w:r>
    </w:p>
    <w:p>
      <w:pPr>
        <w:spacing w:before="0" w:after="0" w:line="408" w:lineRule="exact"/>
        <w:ind w:left="0" w:right="0" w:firstLine="576"/>
        <w:jc w:val="left"/>
      </w:pPr>
      <w:r>
        <w:rPr>
          <w:u w:val="single"/>
        </w:rPr>
        <w:t xml:space="preserve">(48)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(49)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(50) "Hearing" means any proceeding conducted in open court that conforms to the requirements of section 99 of this act.</w:t>
      </w:r>
    </w:p>
    <w:p>
      <w:pPr>
        <w:spacing w:before="0" w:after="0" w:line="408" w:lineRule="exact"/>
        <w:ind w:left="0" w:right="0" w:firstLine="576"/>
        <w:jc w:val="left"/>
      </w:pPr>
      <w:r>
        <w:rPr>
          <w:u w:val="single"/>
        </w:rPr>
        <w:t xml:space="preserve">(51)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(52)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(53) "Information related to behavioral health" means all information and records compiled, obtained, or maintained in the course of providing services to either voluntary or involuntary recipients of services by a behavioral health service provider. This may include documents of legal proceedings under this chapter or chapter 71.05 or 10.77 RCW, or somatic health care information.</w:t>
      </w:r>
    </w:p>
    <w:p>
      <w:pPr>
        <w:spacing w:before="0" w:after="0" w:line="408" w:lineRule="exact"/>
        <w:ind w:left="0" w:right="0" w:firstLine="576"/>
        <w:jc w:val="left"/>
      </w:pPr>
      <w:r>
        <w:rPr>
          <w:u w:val="single"/>
        </w:rPr>
        <w:t xml:space="preserve">(54) "Judicial commitment" means a commitment by a court pursuant to the provisions of this chapter.</w:t>
      </w:r>
    </w:p>
    <w:p>
      <w:pPr>
        <w:spacing w:before="0" w:after="0" w:line="408" w:lineRule="exact"/>
        <w:ind w:left="0" w:right="0" w:firstLine="576"/>
        <w:jc w:val="left"/>
      </w:pPr>
      <w:r>
        <w:rPr>
          <w:u w:val="single"/>
        </w:rPr>
        <w:t xml:space="preserve">(55)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(56)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(58)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(59) "Release" means legal termination of the commitment under the provisions of this chapter.</w:t>
      </w:r>
    </w:p>
    <w:p>
      <w:pPr>
        <w:spacing w:before="0" w:after="0" w:line="408" w:lineRule="exact"/>
        <w:ind w:left="0" w:right="0" w:firstLine="576"/>
        <w:jc w:val="left"/>
      </w:pPr>
      <w:r>
        <w:rPr>
          <w:u w:val="single"/>
        </w:rPr>
        <w:t xml:space="preserve">(60) "Resource management services" has the meaning given in chapter 71.24 RCW.</w:t>
      </w:r>
    </w:p>
    <w:p>
      <w:pPr>
        <w:spacing w:before="0" w:after="0" w:line="408" w:lineRule="exact"/>
        <w:ind w:left="0" w:right="0" w:firstLine="576"/>
        <w:jc w:val="left"/>
      </w:pPr>
      <w:r>
        <w:rPr>
          <w:u w:val="single"/>
        </w:rPr>
        <w:t xml:space="preserve">(61)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(63)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(64)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(65)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(66)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detoxification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detoxification facility or approved substance use disorder treatment program is subject to the availability of a secure detoxification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RCW 71.05.217(1)(j)</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detoxification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detoxification facility, or approved substance use disorder treatment program shall detain the minor for not more than eight hours at the request of the peace officer. The program or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detoxification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w:t>
      </w:r>
      <w:r>
        <w:t>((</w:t>
      </w:r>
      <w:r>
        <w:rPr>
          <w:strike/>
        </w:rPr>
        <w:t xml:space="preserve">the</w:t>
      </w:r>
      <w:r>
        <w:t>))</w:t>
      </w:r>
      <w:r>
        <w:rPr/>
        <w:t xml:space="preserve"> </w:t>
      </w:r>
      <w:r>
        <w:rPr>
          <w:u w:val="single"/>
        </w:rPr>
        <w:t xml:space="preserve">a</w:t>
      </w:r>
      <w:r>
        <w:rPr/>
        <w:t xml:space="preserve"> parent </w:t>
      </w:r>
      <w:r>
        <w:t>((</w:t>
      </w:r>
      <w:r>
        <w:rPr>
          <w:strike/>
        </w:rPr>
        <w:t xml:space="preserve">brings the minor to the facility</w:t>
      </w:r>
      <w:r>
        <w:t>))</w:t>
      </w:r>
      <w:r>
        <w:rPr/>
        <w:t xml:space="preserve"> </w:t>
      </w:r>
      <w:r>
        <w:rPr>
          <w:u w:val="single"/>
        </w:rPr>
        <w:t xml:space="preserve">provides consent</w:t>
      </w:r>
      <w:r>
        <w:rPr/>
        <w:t xml:space="preserve">.</w:t>
      </w:r>
    </w:p>
    <w:p>
      <w:pPr>
        <w:spacing w:before="0" w:after="0" w:line="408" w:lineRule="exact"/>
        <w:ind w:left="0" w:right="0" w:firstLine="576"/>
        <w:jc w:val="left"/>
      </w:pPr>
      <w:r>
        <w:rPr/>
        <w:t xml:space="preserve">(3) An appropriately trained professional person may evaluate whether the minor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w:t>
      </w:r>
      <w:r>
        <w:t>((</w:t>
      </w:r>
      <w:r>
        <w:rPr>
          <w:strike/>
        </w:rPr>
        <w:t xml:space="preserve">if</w:t>
      </w:r>
      <w:r>
        <w:t>))</w:t>
      </w:r>
      <w:r>
        <w:rPr/>
        <w:t xml:space="preserve"> </w:t>
      </w:r>
      <w:r>
        <w:rPr>
          <w:u w:val="single"/>
        </w:rPr>
        <w:t xml:space="preserve">of the minor at the direction of</w:t>
      </w:r>
      <w:r>
        <w:rPr/>
        <w:t xml:space="preserve"> the parent </w:t>
      </w:r>
      <w:r>
        <w:t>((</w:t>
      </w:r>
      <w:r>
        <w:rPr>
          <w:strike/>
        </w:rPr>
        <w:t xml:space="preserve">brings the minor to the facility</w:t>
      </w:r>
      <w:r>
        <w:t>))</w:t>
      </w:r>
      <w:r>
        <w:rPr/>
        <w:t xml:space="preserve">.</w:t>
      </w:r>
    </w:p>
    <w:p>
      <w:pPr>
        <w:spacing w:before="0" w:after="0" w:line="408" w:lineRule="exact"/>
        <w:ind w:left="0" w:right="0" w:firstLine="576"/>
        <w:jc w:val="left"/>
      </w:pPr>
      <w:r>
        <w:rPr/>
        <w:t xml:space="preserve">(3) An appropriately trained professional person may evaluate whether the minor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w:t>
      </w:r>
      <w:r>
        <w:t>((</w:t>
      </w:r>
      <w:r>
        <w:rPr>
          <w:strike/>
        </w:rPr>
        <w:t xml:space="preserve">seventy-two hours</w:t>
      </w:r>
      <w:r>
        <w:t>))</w:t>
      </w:r>
      <w:r>
        <w:rPr/>
        <w:t xml:space="preserve"> </w:t>
      </w:r>
      <w:r>
        <w:rPr>
          <w:u w:val="single"/>
        </w:rPr>
        <w:t xml:space="preserve">five days</w:t>
      </w:r>
      <w:r>
        <w:rPr/>
        <w:t xml:space="preserve">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minor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minor to determine whether the minor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minor to determine whether the minor has a substance use disorder and is in need of outpatient treatment</w:t>
      </w:r>
      <w:r>
        <w:t>))</w:t>
      </w:r>
      <w:r>
        <w:rPr/>
        <w:t xml:space="preserve">.</w:t>
      </w:r>
    </w:p>
    <w:p>
      <w:pPr>
        <w:spacing w:before="0" w:after="0" w:line="408" w:lineRule="exact"/>
        <w:ind w:left="0" w:right="0" w:firstLine="576"/>
        <w:jc w:val="left"/>
      </w:pPr>
      <w:r>
        <w:rPr/>
        <w:t xml:space="preserve">(2) The consent of the minor is not required for evaluation </w:t>
      </w:r>
      <w:r>
        <w:t>((</w:t>
      </w:r>
      <w:r>
        <w:rPr>
          <w:strike/>
        </w:rPr>
        <w:t xml:space="preserve">if</w:t>
      </w:r>
      <w:r>
        <w:t>))</w:t>
      </w:r>
      <w:r>
        <w:rPr/>
        <w:t xml:space="preserve"> </w:t>
      </w:r>
      <w:r>
        <w:rPr>
          <w:u w:val="single"/>
        </w:rPr>
        <w:t xml:space="preserve">of the minor at the direction of</w:t>
      </w:r>
      <w:r>
        <w:rPr/>
        <w:t xml:space="preserve"> the parent </w:t>
      </w:r>
      <w:r>
        <w:t>((</w:t>
      </w:r>
      <w:r>
        <w:rPr>
          <w:strike/>
        </w:rPr>
        <w:t xml:space="preserve">brings the minor to the provider</w:t>
      </w:r>
      <w:r>
        <w:t>))</w:t>
      </w:r>
      <w:r>
        <w:rPr/>
        <w:t xml:space="preserve">.</w:t>
      </w:r>
    </w:p>
    <w:p>
      <w:pPr>
        <w:spacing w:before="0" w:after="0" w:line="408" w:lineRule="exact"/>
        <w:ind w:left="0" w:right="0" w:firstLine="576"/>
        <w:jc w:val="left"/>
      </w:pPr>
      <w:r>
        <w:rPr/>
        <w:t xml:space="preserve">(3) The professional person may evaluate whether the minor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w:t>
      </w:r>
      <w:r>
        <w:t>))</w:t>
      </w:r>
      <w:r>
        <w:rPr/>
        <w:t xml:space="preserve"> </w:t>
      </w:r>
      <w:r>
        <w:rPr>
          <w:u w:val="single"/>
        </w:rPr>
        <w:t xml:space="preserve">A</w:t>
      </w:r>
      <w:r>
        <w:rPr/>
        <w:t xml:space="preserve"> secure detoxification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minor.</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w:t>
      </w:r>
      <w:r>
        <w:t>))</w:t>
      </w:r>
      <w:r>
        <w:rPr/>
        <w:t xml:space="preserve"> </w:t>
      </w:r>
      <w:r>
        <w:rPr>
          <w:u w:val="single"/>
        </w:rPr>
        <w:t xml:space="preserve">A</w:t>
      </w:r>
      <w:r>
        <w:rPr/>
        <w:t xml:space="preserve"> secure detoxification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minor.</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detoxification facility, or approved substance use disorder treatment program where a minor has been admitted involuntarily for the initial seventy-two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detoxification facility, or approved substance use disorder treatment program where a minor has been admitted involuntarily for the initial </w:t>
      </w:r>
      <w:r>
        <w:t>((</w:t>
      </w:r>
      <w:r>
        <w:rPr>
          <w:strike/>
        </w:rPr>
        <w:t xml:space="preserve">seventy-two hour</w:t>
      </w:r>
      <w:r>
        <w:t>))</w:t>
      </w:r>
      <w:r>
        <w:rPr/>
        <w:t xml:space="preserve"> </w:t>
      </w:r>
      <w:r>
        <w:rPr>
          <w:u w:val="single"/>
        </w:rPr>
        <w:t xml:space="preserve">five-day</w:t>
      </w:r>
      <w:r>
        <w:rPr/>
        <w:t xml:space="preserve">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89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detoxification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89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detoxification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89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89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89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detoxification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detoxification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detoxification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recognizes the inherent authority of the judiciary under Article IV, section 1 of the state Constitution to establish rules regarding access to court records, and respectfully requests the Washington state supreme court to adopt rules regarding potential access for the following entities to the files and records of court proceedings under this chapter and chapter 71.05 RCW:</w:t>
      </w:r>
    </w:p>
    <w:p>
      <w:pPr>
        <w:spacing w:before="0" w:after="0" w:line="408" w:lineRule="exact"/>
        <w:ind w:left="0" w:right="0" w:firstLine="576"/>
        <w:jc w:val="left"/>
      </w:pPr>
      <w:r>
        <w:rPr/>
        <w:t xml:space="preserve">(1) The department;</w:t>
      </w:r>
    </w:p>
    <w:p>
      <w:pPr>
        <w:spacing w:before="0" w:after="0" w:line="408" w:lineRule="exact"/>
        <w:ind w:left="0" w:right="0" w:firstLine="576"/>
        <w:jc w:val="left"/>
      </w:pPr>
      <w:r>
        <w:rPr/>
        <w:t xml:space="preserve">(2) The department of health;</w:t>
      </w:r>
    </w:p>
    <w:p>
      <w:pPr>
        <w:spacing w:before="0" w:after="0" w:line="408" w:lineRule="exact"/>
        <w:ind w:left="0" w:right="0" w:firstLine="576"/>
        <w:jc w:val="left"/>
      </w:pPr>
      <w:r>
        <w:rPr/>
        <w:t xml:space="preserve">(3) The authority;</w:t>
      </w:r>
    </w:p>
    <w:p>
      <w:pPr>
        <w:spacing w:before="0" w:after="0" w:line="408" w:lineRule="exact"/>
        <w:ind w:left="0" w:right="0" w:firstLine="576"/>
        <w:jc w:val="left"/>
      </w:pPr>
      <w:r>
        <w:rPr/>
        <w:t xml:space="preserve">(4) The state hospitals as defined in RCW 72.23.010;</w:t>
      </w:r>
    </w:p>
    <w:p>
      <w:pPr>
        <w:spacing w:before="0" w:after="0" w:line="408" w:lineRule="exact"/>
        <w:ind w:left="0" w:right="0" w:firstLine="576"/>
        <w:jc w:val="left"/>
      </w:pPr>
      <w:r>
        <w:rPr/>
        <w:t xml:space="preserve">(5) Any person who is the subject of a petition;</w:t>
      </w:r>
    </w:p>
    <w:p>
      <w:pPr>
        <w:spacing w:before="0" w:after="0" w:line="408" w:lineRule="exact"/>
        <w:ind w:left="0" w:right="0" w:firstLine="576"/>
        <w:jc w:val="left"/>
      </w:pPr>
      <w:r>
        <w:rPr/>
        <w:t xml:space="preserve">(6) The attorney or guardian of the person;</w:t>
      </w:r>
    </w:p>
    <w:p>
      <w:pPr>
        <w:spacing w:before="0" w:after="0" w:line="408" w:lineRule="exact"/>
        <w:ind w:left="0" w:right="0" w:firstLine="576"/>
        <w:jc w:val="left"/>
      </w:pPr>
      <w:r>
        <w:rPr/>
        <w:t xml:space="preserve">(7) Resource management services for that person; and</w:t>
      </w:r>
    </w:p>
    <w:p>
      <w:pPr>
        <w:spacing w:before="0" w:after="0" w:line="408" w:lineRule="exact"/>
        <w:ind w:left="0" w:right="0" w:firstLine="576"/>
        <w:jc w:val="left"/>
      </w:pPr>
      <w:r>
        <w:rPr/>
        <w:t xml:space="preserve">(8) Service providers authorized to receive such information by resource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involuntary treatment act work group is established to evaluate the effect of changes to chapters 71.05 and 71.34 RCW and to evaluate vulnerabilities in the crisis system.</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Commencing September 1, 2019, meet at least three times to: (i) Identify and evaluate systems and procedures that may be required to implement five-day initial detention; (ii) develop recommendations to implement five-day initial detention statewide; and (iii) disseminate the recommendations to stakeholders and report them to the appropriate committees of the legislature by January 1, 2020.</w:t>
      </w:r>
    </w:p>
    <w:p>
      <w:pPr>
        <w:spacing w:before="0" w:after="0" w:line="408" w:lineRule="exact"/>
        <w:ind w:left="0" w:right="0" w:firstLine="576"/>
        <w:jc w:val="left"/>
      </w:pPr>
      <w:r>
        <w:rPr/>
        <w:t xml:space="preserve">(b) Commencing January 1, 2020, meet at least six times to evaluate: (i) The implementation of five-day initial detention, and the effects, if any, on involuntary behavioral health treatment capacity statewide, including the frequency of detentions, commitments, revocations of less restrictive alternative treatment, conditional release orders, single bed certifications, and no-bed reports under RCW 71.05.750; (ii) other issues related to implementation of this act; and (iii) other vulnerabilities in the involuntary treatment system.</w:t>
      </w:r>
    </w:p>
    <w:p>
      <w:pPr>
        <w:spacing w:before="0" w:after="0" w:line="408" w:lineRule="exact"/>
        <w:ind w:left="0" w:right="0" w:firstLine="576"/>
        <w:jc w:val="left"/>
      </w:pPr>
      <w:r>
        <w:rPr/>
        <w:t xml:space="preserve">(c)(i) Develop recommendations for operating the crisis system based on the evaluations in (b) of this subsection; and (ii) disseminate those recommendations to stakeholders and report them to the appropriate committees of the legislature no later than June 30, 2021.</w:t>
      </w:r>
    </w:p>
    <w:p>
      <w:pPr>
        <w:spacing w:before="0" w:after="0" w:line="408" w:lineRule="exact"/>
        <w:ind w:left="0" w:right="0" w:firstLine="576"/>
        <w:jc w:val="left"/>
      </w:pPr>
      <w:r>
        <w:rPr/>
        <w:t xml:space="preserve">(3) The work group shall be convened by the authority and shall receive technical and data gathering support from the authority, the department, and the department of social and health services as needed. The membership must consist of not more than eighteen members appointed by the governor, reflecting statewide representation, diverse viewpoints, and experience with involuntary treatment cases. Appointed members must include but not be limited to:</w:t>
      </w:r>
    </w:p>
    <w:p>
      <w:pPr>
        <w:spacing w:before="0" w:after="0" w:line="408" w:lineRule="exact"/>
        <w:ind w:left="0" w:right="0" w:firstLine="576"/>
        <w:jc w:val="left"/>
      </w:pPr>
      <w:r>
        <w:rPr/>
        <w:t xml:space="preserve">(a) Representatives of the authority, the department, and the department of social and health services;</w:t>
      </w:r>
    </w:p>
    <w:p>
      <w:pPr>
        <w:spacing w:before="0" w:after="0" w:line="408" w:lineRule="exact"/>
        <w:ind w:left="0" w:right="0" w:firstLine="576"/>
        <w:jc w:val="left"/>
      </w:pPr>
      <w:r>
        <w:rPr/>
        <w:t xml:space="preserve">(b) Certified short-term civil commitment providers and providers who accept single bed certification under RCW 71.05.745;</w:t>
      </w:r>
    </w:p>
    <w:p>
      <w:pPr>
        <w:spacing w:before="0" w:after="0" w:line="408" w:lineRule="exact"/>
        <w:ind w:left="0" w:right="0" w:firstLine="576"/>
        <w:jc w:val="left"/>
      </w:pPr>
      <w:r>
        <w:rPr/>
        <w:t xml:space="preserve">(c) Certified long-term inpatient care providers for involuntary patients or providers with experience providing community long-term inpatient care for involuntary patients;</w:t>
      </w:r>
    </w:p>
    <w:p>
      <w:pPr>
        <w:spacing w:before="0" w:after="0" w:line="408" w:lineRule="exact"/>
        <w:ind w:left="0" w:right="0" w:firstLine="576"/>
        <w:jc w:val="left"/>
      </w:pPr>
      <w:r>
        <w:rPr/>
        <w:t xml:space="preserve">(d) Prosecuting attorneys;</w:t>
      </w:r>
    </w:p>
    <w:p>
      <w:pPr>
        <w:spacing w:before="0" w:after="0" w:line="408" w:lineRule="exact"/>
        <w:ind w:left="0" w:right="0" w:firstLine="576"/>
        <w:jc w:val="left"/>
      </w:pPr>
      <w:r>
        <w:rPr/>
        <w:t xml:space="preserve">(e) Defense attorneys;</w:t>
      </w:r>
    </w:p>
    <w:p>
      <w:pPr>
        <w:spacing w:before="0" w:after="0" w:line="408" w:lineRule="exact"/>
        <w:ind w:left="0" w:right="0" w:firstLine="576"/>
        <w:jc w:val="left"/>
      </w:pPr>
      <w:r>
        <w:rPr/>
        <w:t xml:space="preserve">(f) Family members and persons with lived experience of behavioral health disorders;</w:t>
      </w:r>
    </w:p>
    <w:p>
      <w:pPr>
        <w:spacing w:before="0" w:after="0" w:line="408" w:lineRule="exact"/>
        <w:ind w:left="0" w:right="0" w:firstLine="576"/>
        <w:jc w:val="left"/>
      </w:pPr>
      <w:r>
        <w:rPr/>
        <w:t xml:space="preserve">(g) Advocates for persons with behavioral health disorders;</w:t>
      </w:r>
    </w:p>
    <w:p>
      <w:pPr>
        <w:spacing w:before="0" w:after="0" w:line="408" w:lineRule="exact"/>
        <w:ind w:left="0" w:right="0" w:firstLine="576"/>
        <w:jc w:val="left"/>
      </w:pPr>
      <w:r>
        <w:rPr/>
        <w:t xml:space="preserve">(h) Designated crisis responders;</w:t>
      </w:r>
    </w:p>
    <w:p>
      <w:pPr>
        <w:spacing w:before="0" w:after="0" w:line="408" w:lineRule="exact"/>
        <w:ind w:left="0" w:right="0" w:firstLine="576"/>
        <w:jc w:val="left"/>
      </w:pPr>
      <w:r>
        <w:rPr/>
        <w:t xml:space="preserve">(i) Behavioral health administrative services organizations;</w:t>
      </w:r>
    </w:p>
    <w:p>
      <w:pPr>
        <w:spacing w:before="0" w:after="0" w:line="408" w:lineRule="exact"/>
        <w:ind w:left="0" w:right="0" w:firstLine="576"/>
        <w:jc w:val="left"/>
      </w:pPr>
      <w:r>
        <w:rPr/>
        <w:t xml:space="preserve">(j) Managed care organizations;</w:t>
      </w:r>
    </w:p>
    <w:p>
      <w:pPr>
        <w:spacing w:before="0" w:after="0" w:line="408" w:lineRule="exact"/>
        <w:ind w:left="0" w:right="0" w:firstLine="576"/>
        <w:jc w:val="left"/>
      </w:pPr>
      <w:r>
        <w:rPr/>
        <w:t xml:space="preserve">(k) Law enforcement; and</w:t>
      </w:r>
    </w:p>
    <w:p>
      <w:pPr>
        <w:spacing w:before="0" w:after="0" w:line="408" w:lineRule="exact"/>
        <w:ind w:left="0" w:right="0" w:firstLine="576"/>
        <w:jc w:val="left"/>
      </w:pPr>
      <w:r>
        <w:rPr/>
        <w:t xml:space="preserve">(l) Judicial officers in involuntary treatment cases.</w:t>
      </w:r>
    </w:p>
    <w:p>
      <w:pPr>
        <w:spacing w:before="0" w:after="0" w:line="408" w:lineRule="exact"/>
        <w:ind w:left="0" w:right="0" w:firstLine="576"/>
        <w:jc w:val="left"/>
      </w:pPr>
      <w:r>
        <w:rPr/>
        <w:t xml:space="preserve">(4) Interested legislators and legislative staff may participate in the work group. The governor must request participation in the work group by a representative of tribal governments.</w:t>
      </w:r>
    </w:p>
    <w:p>
      <w:pPr>
        <w:spacing w:before="0" w:after="0" w:line="408" w:lineRule="exact"/>
        <w:ind w:left="0" w:right="0" w:firstLine="576"/>
        <w:jc w:val="left"/>
      </w:pPr>
      <w:r>
        <w:rPr/>
        <w:t xml:space="preserve">(5) The work group shall choose cochairs from among its members and receive staff support from the authority.</w:t>
      </w:r>
    </w:p>
    <w:p>
      <w:pPr>
        <w:spacing w:before="0" w:after="0" w:line="408" w:lineRule="exact"/>
        <w:ind w:left="0" w:right="0" w:firstLine="576"/>
        <w:jc w:val="left"/>
      </w:pPr>
      <w:r>
        <w:rPr/>
        <w:t xml:space="preserve">(6)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18, 26, 39, 45, 56, 59, 72, 79, 83, 86, 92, 94, and 97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25, 38, 44, 55, 78, 82, 85, 91, 93, and 96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20, 21, 22, 23, 25, 31, 33, 35, 38, 55, 61, 62, 76, 82, 85, 88, and 91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30, 32, 34, 37, 54, 60, 75, 81, 84, 87, and 90 of this act expire January 1, 2020.</w:t>
      </w:r>
    </w:p>
    <w:p/>
    <w:p>
      <w:pPr>
        <w:jc w:val="center"/>
      </w:pPr>
      <w:r>
        <w:rPr>
          <w:b/>
        </w:rPr>
        <w:t>--- END ---</w:t>
      </w:r>
    </w:p>
    <w:sectPr>
      <w:pgNumType w:start="1"/>
      <w:footerReference xmlns:r="http://schemas.openxmlformats.org/officeDocument/2006/relationships" r:id="R6ba72d62192849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642ea99aeb4a9c" /><Relationship Type="http://schemas.openxmlformats.org/officeDocument/2006/relationships/footer" Target="/word/footer1.xml" Id="R6ba72d62192849f7" /></Relationships>
</file>