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3c4f4625ea45ce" /></Relationships>
</file>

<file path=word/document.xml><?xml version="1.0" encoding="utf-8"?>
<w:document xmlns:w="http://schemas.openxmlformats.org/wordprocessingml/2006/main">
  <w:body>
    <w:p>
      <w:r>
        <w:t>S-0621.2</w:t>
      </w:r>
    </w:p>
    <w:p>
      <w:pPr>
        <w:jc w:val="center"/>
      </w:pPr>
      <w:r>
        <w:t>_______________________________________________</w:t>
      </w:r>
    </w:p>
    <w:p/>
    <w:p>
      <w:pPr>
        <w:jc w:val="center"/>
      </w:pPr>
      <w:r>
        <w:rPr>
          <w:b/>
        </w:rPr>
        <w:t>SENATE BILL 5742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Zeiger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licenses and permits issued by the liquor and cannabis board; amending RCW 66.24.375, 66.28.040, 66.28.295, and 66.20.010; and adding a new section to chapter 66.28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375</w:t>
      </w:r>
      <w:r>
        <w:rPr/>
        <w:t xml:space="preserve"> and 2007 c 370 s 1 are each amended to read as follows:</w:t>
      </w:r>
    </w:p>
    <w:p>
      <w:pPr>
        <w:spacing w:before="0" w:after="0" w:line="408" w:lineRule="exact"/>
        <w:ind w:left="0" w:right="0" w:firstLine="576"/>
        <w:jc w:val="left"/>
      </w:pPr>
      <w:r>
        <w:rPr/>
        <w:t xml:space="preserve">"Society or organization" as used in RCW 66.24.380 means a not-for-profit group organized and operated (1) solely for charitable, religious, social, political, educational, civic, </w:t>
      </w:r>
      <w:r>
        <w:t>((</w:t>
      </w:r>
      <w:r>
        <w:rPr>
          <w:strike/>
        </w:rPr>
        <w:t xml:space="preserve">fraternal,</w:t>
      </w:r>
      <w:r>
        <w:t>))</w:t>
      </w:r>
      <w:r>
        <w:rPr/>
        <w:t xml:space="preserve"> athletic, or benevolent purposes, </w:t>
      </w:r>
      <w:r>
        <w:t>((</w:t>
      </w:r>
      <w:r>
        <w:rPr>
          <w:strike/>
        </w:rPr>
        <w:t xml:space="preserve">or</w:t>
      </w:r>
      <w:r>
        <w:t>))</w:t>
      </w:r>
      <w:r>
        <w:rPr/>
        <w:t xml:space="preserve"> (2) </w:t>
      </w:r>
      <w:r>
        <w:rPr>
          <w:u w:val="single"/>
        </w:rPr>
        <w:t xml:space="preserve">as a fraternal society, order, or association registered under Title 26 U.S.C. Sec. 501(c)(8) or (10) of the internal revenue code as it existed on the effective date of this section, or (3)</w:t>
      </w:r>
      <w:r>
        <w:rPr/>
        <w:t xml:space="preserve"> as a local wine industry association registered under </w:t>
      </w:r>
      <w:r>
        <w:t>((</w:t>
      </w:r>
      <w:r>
        <w:rPr>
          <w:strike/>
        </w:rPr>
        <w:t xml:space="preserve">section</w:t>
      </w:r>
      <w:r>
        <w:t>))</w:t>
      </w:r>
      <w:r>
        <w:rPr/>
        <w:t xml:space="preserve"> </w:t>
      </w:r>
      <w:r>
        <w:rPr>
          <w:u w:val="single"/>
        </w:rPr>
        <w:t xml:space="preserve">Title 26 U.S.C. Sec.</w:t>
      </w:r>
      <w:r>
        <w:rPr/>
        <w:t xml:space="preserve"> 501(c)(6) of the internal revenue code as it exists on July 22, 2007. No portion of the profits from events sponsored by a not-for-profit group may be paid directly or indirectly to members, officers, directors, or trustees except for services performed for the organization. Any compensation paid to its officers and executives must be only for actual services and at levels comparable to the compensation for like positions within the state. A society or organization which is registered with the secretary of state or the federal internal revenue service as a nonprofit organization shall submit such registration, upon request, as proof that it is a not-for-profit group.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w:t>
      </w:r>
      <w:r>
        <w:rPr>
          <w:u w:val="single"/>
        </w:rPr>
        <w:t xml:space="preserve">provided under section 4 of this act, or</w:t>
      </w:r>
      <w:r>
        <w:rPr/>
        <w:t xml:space="preserve"> permitted by the board under RCW 66.20.010,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u w:val="single"/>
        </w:rPr>
        <w:t xml:space="preserve">.</w:t>
      </w:r>
    </w:p>
    <w:p>
      <w:pPr>
        <w:spacing w:before="0" w:after="0" w:line="408" w:lineRule="exact"/>
        <w:ind w:left="0" w:right="0" w:firstLine="576"/>
        <w:jc w:val="left"/>
      </w:pPr>
      <w:r>
        <w:rPr>
          <w:u w:val="single"/>
        </w:rPr>
        <w:t xml:space="preserve">(2) N</w:t>
      </w:r>
      <w:r>
        <w:rPr/>
        <w:t xml:space="preserve">othing in this section nor in RCW 66.28.305 prevents</w:t>
      </w:r>
      <w:r>
        <w:rPr>
          <w:u w:val="single"/>
        </w:rPr>
        <w:t xml:space="preserve">:</w:t>
      </w:r>
    </w:p>
    <w:p>
      <w:pPr>
        <w:spacing w:before="0" w:after="0" w:line="408" w:lineRule="exact"/>
        <w:ind w:left="0" w:right="0" w:firstLine="576"/>
        <w:jc w:val="left"/>
      </w:pPr>
      <w:r>
        <w:rPr>
          <w:u w:val="single"/>
        </w:rPr>
        <w:t xml:space="preserve">(a) A</w:t>
      </w:r>
      <w:r>
        <w:rPr/>
        <w:t xml:space="preserve"> domestic brewery, microbrewery, distributor, domestic winery, distiller, certificate of approval holder, or importer from furnishing samples of beer, wine, or spirituous liquor to authorized licensees for the purpose of negotiating a sale, in accordance with </w:t>
      </w:r>
      <w:r>
        <w:t>((</w:t>
      </w:r>
      <w:r>
        <w:rPr>
          <w:strike/>
        </w:rPr>
        <w:t xml:space="preserve">regulations</w:t>
      </w:r>
      <w:r>
        <w:t>))</w:t>
      </w:r>
      <w:r>
        <w:rPr/>
        <w:t xml:space="preserve"> </w:t>
      </w:r>
      <w:r>
        <w:rPr>
          <w:u w:val="single"/>
        </w:rPr>
        <w:t xml:space="preserve">rules</w:t>
      </w:r>
      <w:r>
        <w:rPr/>
        <w:t xml:space="preserve"> adopted by the </w:t>
      </w:r>
      <w:r>
        <w:t>((</w:t>
      </w:r>
      <w:r>
        <w:rPr>
          <w:strike/>
        </w:rPr>
        <w:t xml:space="preserve">liquor and cannabis</w:t>
      </w:r>
      <w:r>
        <w:t>))</w:t>
      </w:r>
      <w:r>
        <w:rPr/>
        <w:t xml:space="preserve"> board, provided that the samples are subject to taxes imposed by RCW 66.24.290 and 66.24.210; </w:t>
      </w:r>
      <w:r>
        <w:t>((</w:t>
      </w:r>
      <w:r>
        <w:rPr>
          <w:strike/>
        </w:rPr>
        <w:t xml:space="preserve">nothing in this section prevents</w:t>
      </w:r>
      <w:r>
        <w:t>))</w:t>
      </w:r>
    </w:p>
    <w:p>
      <w:pPr>
        <w:spacing w:before="0" w:after="0" w:line="408" w:lineRule="exact"/>
        <w:ind w:left="0" w:right="0" w:firstLine="576"/>
        <w:jc w:val="left"/>
      </w:pPr>
      <w:r>
        <w:rPr>
          <w:u w:val="single"/>
        </w:rPr>
        <w:t xml:space="preserve">(b) A</w:t>
      </w:r>
      <w:r>
        <w:rPr/>
        <w:t xml:space="preserve"> domestic brewery, microbrewery, domestic winery, distillery, certificate of approval holder, or distributor from furnishing beer, wine, or spirituous liquor for instructional purposes under RCW 66.28.150; </w:t>
      </w:r>
      <w:r>
        <w:t>((</w:t>
      </w:r>
      <w:r>
        <w:rPr>
          <w:strike/>
        </w:rPr>
        <w:t xml:space="preserve">nothing in this section prevents</w:t>
      </w:r>
      <w:r>
        <w:t>))</w:t>
      </w:r>
    </w:p>
    <w:p>
      <w:pPr>
        <w:spacing w:before="0" w:after="0" w:line="408" w:lineRule="exact"/>
        <w:ind w:left="0" w:right="0" w:firstLine="576"/>
        <w:jc w:val="left"/>
      </w:pPr>
      <w:r>
        <w:rPr>
          <w:u w:val="single"/>
        </w:rPr>
        <w:t xml:space="preserve">(c) A</w:t>
      </w:r>
      <w:r>
        <w:rPr/>
        <w:t xml:space="preserve">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w:t>
      </w:r>
      <w:r>
        <w:t>((</w:t>
      </w:r>
      <w:r>
        <w:rPr>
          <w:strike/>
        </w:rPr>
        <w:t xml:space="preserve">or</w:t>
      </w:r>
      <w:r>
        <w:t>))</w:t>
      </w:r>
      <w:r>
        <w:rPr>
          <w:u w:val="single"/>
        </w:rPr>
        <w:t xml:space="preserve">;</w:t>
      </w:r>
    </w:p>
    <w:p>
      <w:pPr>
        <w:spacing w:before="0" w:after="0" w:line="408" w:lineRule="exact"/>
        <w:ind w:left="0" w:right="0" w:firstLine="576"/>
        <w:jc w:val="left"/>
      </w:pPr>
      <w:r>
        <w:rPr>
          <w:u w:val="single"/>
        </w:rPr>
        <w:t xml:space="preserve">(d) A</w:t>
      </w:r>
      <w:r>
        <w:rPr/>
        <w:t xml:space="preserve">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w:t>
      </w:r>
      <w:r>
        <w:t>((</w:t>
      </w:r>
      <w:r>
        <w:rPr>
          <w:strike/>
        </w:rPr>
        <w:t xml:space="preserve">or</w:t>
      </w:r>
      <w:r>
        <w:t>))</w:t>
      </w:r>
      <w:r>
        <w:rPr>
          <w:u w:val="single"/>
        </w:rPr>
        <w:t xml:space="preserve">,</w:t>
      </w:r>
      <w:r>
        <w:rPr/>
        <w:t xml:space="preserve"> (6)</w:t>
      </w:r>
      <w:r>
        <w:rPr>
          <w:u w:val="single"/>
        </w:rPr>
        <w:t xml:space="preserve">, (8), or (10)</w:t>
      </w:r>
      <w:r>
        <w:rPr/>
        <w:t xml:space="preserve"> of the internal revenue code </w:t>
      </w:r>
      <w:r>
        <w:t>((</w:t>
      </w:r>
      <w:r>
        <w:rPr>
          <w:strike/>
        </w:rPr>
        <w:t xml:space="preserve">of 1986</w:t>
      </w:r>
      <w:r>
        <w:t>))</w:t>
      </w:r>
      <w:r>
        <w:rPr/>
        <w:t xml:space="preserve"> </w:t>
      </w:r>
      <w:r>
        <w:rPr>
          <w:u w:val="single"/>
        </w:rPr>
        <w:t xml:space="preserve">as it existed on the effective date of this section</w:t>
      </w:r>
      <w:r>
        <w:rPr/>
        <w:t xml:space="preserve"> for use consistent with the purpose or purposes entitling it to such exemption; </w:t>
      </w:r>
      <w:r>
        <w:t>((</w:t>
      </w:r>
      <w:r>
        <w:rPr>
          <w:strike/>
        </w:rPr>
        <w:t xml:space="preserve">nothing in this section prevents</w:t>
      </w:r>
      <w:r>
        <w:t>))</w:t>
      </w:r>
    </w:p>
    <w:p>
      <w:pPr>
        <w:spacing w:before="0" w:after="0" w:line="408" w:lineRule="exact"/>
        <w:ind w:left="0" w:right="0" w:firstLine="576"/>
        <w:jc w:val="left"/>
      </w:pPr>
      <w:r>
        <w:rPr>
          <w:u w:val="single"/>
        </w:rPr>
        <w:t xml:space="preserve">(e) A</w:t>
      </w:r>
      <w:r>
        <w:rPr/>
        <w:t xml:space="preserve"> domestic brewery or microbrewery from serving beer without charge, on the brewery premises; </w:t>
      </w:r>
      <w:r>
        <w:t>((</w:t>
      </w:r>
      <w:r>
        <w:rPr>
          <w:strike/>
        </w:rPr>
        <w:t xml:space="preserve">nothing in this section prevents</w:t>
      </w:r>
      <w:r>
        <w:t>))</w:t>
      </w:r>
    </w:p>
    <w:p>
      <w:pPr>
        <w:spacing w:before="0" w:after="0" w:line="408" w:lineRule="exact"/>
        <w:ind w:left="0" w:right="0" w:firstLine="576"/>
        <w:jc w:val="left"/>
      </w:pPr>
      <w:r>
        <w:rPr>
          <w:u w:val="single"/>
        </w:rPr>
        <w:t xml:space="preserve">(f) D</w:t>
      </w:r>
      <w:r>
        <w:rPr/>
        <w:t xml:space="preserve">onations of wine for the purposes of RCW 66.12.180; </w:t>
      </w:r>
      <w:r>
        <w:t>((</w:t>
      </w:r>
      <w:r>
        <w:rPr>
          <w:strike/>
        </w:rPr>
        <w:t xml:space="preserve">nothing in this section prevents</w:t>
      </w:r>
      <w:r>
        <w:t>))</w:t>
      </w:r>
    </w:p>
    <w:p>
      <w:pPr>
        <w:spacing w:before="0" w:after="0" w:line="408" w:lineRule="exact"/>
        <w:ind w:left="0" w:right="0" w:firstLine="576"/>
        <w:jc w:val="left"/>
      </w:pPr>
      <w:r>
        <w:rPr>
          <w:u w:val="single"/>
        </w:rPr>
        <w:t xml:space="preserve">(g) A</w:t>
      </w:r>
      <w:r>
        <w:rPr/>
        <w:t xml:space="preserve"> domestic winery from serving wine without charge, on the winery premises; and </w:t>
      </w:r>
      <w:r>
        <w:t>((</w:t>
      </w:r>
      <w:r>
        <w:rPr>
          <w:strike/>
        </w:rPr>
        <w:t xml:space="preserve">nothing in this section prevents</w:t>
      </w:r>
      <w:r>
        <w:t>))</w:t>
      </w:r>
    </w:p>
    <w:p>
      <w:pPr>
        <w:spacing w:before="0" w:after="0" w:line="408" w:lineRule="exact"/>
        <w:ind w:left="0" w:right="0" w:firstLine="576"/>
        <w:jc w:val="left"/>
      </w:pPr>
      <w:r>
        <w:rPr>
          <w:u w:val="single"/>
        </w:rPr>
        <w:t xml:space="preserve">(h) A</w:t>
      </w:r>
      <w:r>
        <w:rPr/>
        <w:t xml:space="preserve"> craft distillery from serving spirits, on the distillery premises subject to RCW 66.24.145.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shall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craft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w:t>
      </w:r>
      <w:r>
        <w:t>((</w:t>
      </w:r>
      <w:r>
        <w:rPr>
          <w:strike/>
        </w:rPr>
        <w:t xml:space="preserve">federal</w:t>
      </w:r>
      <w:r>
        <w:t>))</w:t>
      </w:r>
      <w:r>
        <w:rPr/>
        <w:t xml:space="preserve"> internal revenue code, </w:t>
      </w:r>
      <w:r>
        <w:rPr>
          <w:u w:val="single"/>
        </w:rPr>
        <w:t xml:space="preserve">a fraternal society, order, or association registered under Title 26 U.S.C. Sec. 501(c)(8) or (10) of the internal revenue code as it existed on the effective date of this section,</w:t>
      </w:r>
      <w:r>
        <w:rPr/>
        <w:t xml:space="preserve"> or a local wine industry association registered under Title 26 U.S.C. Sec. 501(c)(6) of the </w:t>
      </w:r>
      <w:r>
        <w:t>((</w:t>
      </w:r>
      <w:r>
        <w:rPr>
          <w:strike/>
        </w:rPr>
        <w:t xml:space="preserve">federal</w:t>
      </w:r>
      <w:r>
        <w:t>))</w:t>
      </w:r>
      <w:r>
        <w:rPr/>
        <w:t xml:space="preserve"> internal revenue code as it existed on July 22, 2007, and having an officer, director, owner, or employee of a licensed domestic winery or a wine certificate of approval holder on its board of directors from holding a special occasion license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There is a special permit to be designated as a banquet permit to be issued to a not-for-profit society or charitable organization to provide free of charge, spirits, beer, and wine by the individual serving for on-premises consumption at a specified date and place.</w:t>
      </w:r>
    </w:p>
    <w:p>
      <w:pPr>
        <w:spacing w:before="0" w:after="0" w:line="408" w:lineRule="exact"/>
        <w:ind w:left="0" w:right="0" w:firstLine="576"/>
        <w:jc w:val="left"/>
      </w:pPr>
      <w:r>
        <w:rPr/>
        <w:t xml:space="preserve">(2) The banquet permit is available for an unlimited number of the organization's business or social events that are held solely for the organization's members and guests. The events may not be open to the general public.</w:t>
      </w:r>
    </w:p>
    <w:p>
      <w:pPr>
        <w:spacing w:before="0" w:after="0" w:line="408" w:lineRule="exact"/>
        <w:ind w:left="0" w:right="0" w:firstLine="576"/>
        <w:jc w:val="left"/>
      </w:pPr>
      <w:r>
        <w:rPr/>
        <w:t xml:space="preserve">(3) Liquor served at the event may be:</w:t>
      </w:r>
    </w:p>
    <w:p>
      <w:pPr>
        <w:spacing w:before="0" w:after="0" w:line="408" w:lineRule="exact"/>
        <w:ind w:left="0" w:right="0" w:firstLine="576"/>
        <w:jc w:val="left"/>
      </w:pPr>
      <w:r>
        <w:rPr/>
        <w:t xml:space="preserve">(a) Provided by individuals attending the event for their own consumption or with the intent to share, at no cost, with other attendees;</w:t>
      </w:r>
    </w:p>
    <w:p>
      <w:pPr>
        <w:spacing w:before="0" w:after="0" w:line="408" w:lineRule="exact"/>
        <w:ind w:left="0" w:right="0" w:firstLine="576"/>
        <w:jc w:val="left"/>
      </w:pPr>
      <w:r>
        <w:rPr/>
        <w:t xml:space="preserve">(b) Included in the total price for an event when participants receive an equal share by distribution of exchangeable tickets as part of the package;</w:t>
      </w:r>
    </w:p>
    <w:p>
      <w:pPr>
        <w:spacing w:before="0" w:after="0" w:line="408" w:lineRule="exact"/>
        <w:ind w:left="0" w:right="0" w:firstLine="576"/>
        <w:jc w:val="left"/>
      </w:pPr>
      <w:r>
        <w:rPr/>
        <w:t xml:space="preserve">(c) Donated to the organization by any person, industry member, or entity so long as the donor or the organization pays any fees established by RCW 66.24.630(4), taxes imposed on a retail sale under RCW 82.08.150, or other sales taxes that would be paid, if the sale were made to a consumer; or</w:t>
      </w:r>
    </w:p>
    <w:p>
      <w:pPr>
        <w:spacing w:before="0" w:after="0" w:line="408" w:lineRule="exact"/>
        <w:ind w:left="0" w:right="0" w:firstLine="576"/>
        <w:jc w:val="left"/>
      </w:pPr>
      <w:r>
        <w:rPr/>
        <w:t xml:space="preserve">(d) Purchased by the event organizers at an authorized retail source.</w:t>
      </w:r>
    </w:p>
    <w:p>
      <w:pPr>
        <w:spacing w:before="0" w:after="0" w:line="408" w:lineRule="exact"/>
        <w:ind w:left="0" w:right="0" w:firstLine="576"/>
        <w:jc w:val="left"/>
      </w:pPr>
      <w:r>
        <w:rPr/>
        <w:t xml:space="preserve">(4) The organization may accept cash donations at an event so long as there is no expectation or implied obligation to give a donation in exchange for a beverage containing liquor.</w:t>
      </w:r>
    </w:p>
    <w:p>
      <w:pPr>
        <w:spacing w:before="0" w:after="0" w:line="408" w:lineRule="exact"/>
        <w:ind w:left="0" w:right="0" w:firstLine="576"/>
        <w:jc w:val="left"/>
      </w:pPr>
      <w:r>
        <w:rPr/>
        <w:t xml:space="preserve">(5) The fee for the banquet permit is ten dollars per day.</w:t>
      </w:r>
    </w:p>
    <w:p>
      <w:pPr>
        <w:spacing w:before="0" w:after="0" w:line="408" w:lineRule="exact"/>
        <w:ind w:left="0" w:right="0" w:firstLine="576"/>
        <w:jc w:val="left"/>
      </w:pPr>
      <w:r>
        <w:rPr/>
        <w:t xml:space="preserve">(6) For events occurring under this section, the board must provide for an online permit to be issued on the day the event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2017 c 250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w:t>
      </w:r>
      <w:r>
        <w:rPr>
          <w:u w:val="single"/>
        </w:rPr>
        <w:t xml:space="preserve">:</w:t>
      </w:r>
    </w:p>
    <w:p>
      <w:pPr>
        <w:spacing w:before="0" w:after="0" w:line="408" w:lineRule="exact"/>
        <w:ind w:left="0" w:right="0" w:firstLine="576"/>
        <w:jc w:val="left"/>
      </w:pPr>
      <w:r>
        <w:rPr>
          <w:u w:val="single"/>
        </w:rPr>
        <w:t xml:space="preserve">(a) S</w:t>
      </w:r>
      <w:r>
        <w:rPr/>
        <w:t xml:space="preserve">uch applicants as may be fixed by the board</w:t>
      </w:r>
      <w:r>
        <w:rPr>
          <w:u w:val="single"/>
        </w:rPr>
        <w:t xml:space="preserve">; and</w:t>
      </w:r>
    </w:p>
    <w:p>
      <w:pPr>
        <w:spacing w:before="0" w:after="0" w:line="408" w:lineRule="exact"/>
        <w:ind w:left="0" w:right="0" w:firstLine="576"/>
        <w:jc w:val="left"/>
      </w:pPr>
      <w:r>
        <w:rPr>
          <w:u w:val="single"/>
        </w:rPr>
        <w:t xml:space="preserve">(b) A not-for-profit society or charitable organization as authorized under section 4 of this act</w:t>
      </w:r>
      <w:r>
        <w:rPr/>
        <w:t xml:space="preserve">;</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w:t>
      </w:r>
      <w:r>
        <w:t>((</w:t>
      </w:r>
      <w:r>
        <w:rPr>
          <w:strike/>
        </w:rPr>
        <w:t xml:space="preserve">shall</w:t>
      </w:r>
      <w:r>
        <w:t>))</w:t>
      </w:r>
      <w:r>
        <w:rPr/>
        <w:t xml:space="preserve"> </w:t>
      </w:r>
      <w:r>
        <w:rPr>
          <w:u w:val="single"/>
        </w:rPr>
        <w:t xml:space="preserve">must</w:t>
      </w:r>
      <w:r>
        <w:rPr/>
        <w:t xml:space="preserve">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must be waived by the board;</w:t>
      </w:r>
    </w:p>
    <w:p>
      <w:pPr>
        <w:spacing w:before="0" w:after="0" w:line="408" w:lineRule="exact"/>
        <w:ind w:left="0" w:right="0" w:firstLine="576"/>
        <w:jc w:val="left"/>
      </w:pPr>
      <w:r>
        <w:rPr/>
        <w:t xml:space="preserve">(13)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(13) each year;</w:t>
      </w:r>
    </w:p>
    <w:p>
      <w:pPr>
        <w:spacing w:before="0" w:after="0" w:line="408" w:lineRule="exact"/>
        <w:ind w:left="0" w:right="0" w:firstLine="576"/>
        <w:jc w:val="left"/>
      </w:pPr>
      <w:r>
        <w:rPr/>
        <w:t xml:space="preserve">(14)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(15)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rPr/>
        <w:t xml:space="preserve">(16)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shall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0" w:after="0" w:line="408" w:lineRule="exact"/>
        <w:ind w:left="0" w:right="0" w:firstLine="576"/>
        <w:jc w:val="left"/>
      </w:pPr>
      <w:r>
        <w:rPr/>
        <w:t xml:space="preserve">(17)(a) A special permit, where the application is for a special permit by a nonprofit organization to sell wine through an auction, not open to the public, to be conducted at a specific place, upon a specific date, and to allow wine tastings at the auction of the wine to be auctioned.</w:t>
      </w:r>
    </w:p>
    <w:p>
      <w:pPr>
        <w:spacing w:before="0" w:after="0" w:line="408" w:lineRule="exact"/>
        <w:ind w:left="0" w:right="0" w:firstLine="576"/>
        <w:jc w:val="left"/>
      </w:pPr>
      <w:r>
        <w:rPr/>
        <w:t xml:space="preserve">(b) A permit holder under this subsection (17) may at the specified event:</w:t>
      </w:r>
    </w:p>
    <w:p>
      <w:pPr>
        <w:spacing w:before="0" w:after="0" w:line="408" w:lineRule="exact"/>
        <w:ind w:left="0" w:right="0" w:firstLine="576"/>
        <w:jc w:val="left"/>
      </w:pPr>
      <w:r>
        <w:rPr/>
        <w:t xml:space="preserve">(i) Sell wine by auction for off-premises consumption; and</w:t>
      </w:r>
    </w:p>
    <w:p>
      <w:pPr>
        <w:spacing w:before="0" w:after="0" w:line="408" w:lineRule="exact"/>
        <w:ind w:left="0" w:right="0" w:firstLine="576"/>
        <w:jc w:val="left"/>
      </w:pPr>
      <w:r>
        <w:rPr/>
        <w:t xml:space="preserve">(ii) Allow tastings of samples of the wine to be auctioned at the event.</w:t>
      </w:r>
    </w:p>
    <w:p>
      <w:pPr>
        <w:spacing w:before="0" w:after="0" w:line="408" w:lineRule="exact"/>
        <w:ind w:left="0" w:right="0" w:firstLine="576"/>
        <w:jc w:val="left"/>
      </w:pPr>
      <w:r>
        <w:rPr/>
        <w:t xml:space="preserve">(c) An application is required for a permit under this subsection (17). The application must be submitted prior to the event and once issued must be posted in a conspicuous place at the premises for which the permit was issued during all times the permit is in use.</w:t>
      </w:r>
    </w:p>
    <w:p>
      <w:pPr>
        <w:spacing w:before="0" w:after="0" w:line="408" w:lineRule="exact"/>
        <w:ind w:left="0" w:right="0" w:firstLine="576"/>
        <w:jc w:val="left"/>
      </w:pPr>
      <w:r>
        <w:rPr/>
        <w:t xml:space="preserve">(d) Wine from more than one winery may be sold at the auction; however, each winery selling wine at the auction must be listed on the permit application. Only a single application form may be required for each auction, regardless of the number of wineries that are selling wine at the auction. The total fee per event for a permit issued under this subsection (17) is twenty-five dollars multiplied by the number of wineries that are selling wine at the auction.</w:t>
      </w:r>
    </w:p>
    <w:p>
      <w:pPr>
        <w:spacing w:before="0" w:after="0" w:line="408" w:lineRule="exact"/>
        <w:ind w:left="0" w:right="0" w:firstLine="576"/>
        <w:jc w:val="left"/>
      </w:pPr>
      <w:r>
        <w:rPr/>
        <w:t xml:space="preserve">(e) For the purposes of this subsection (17), "nonprofit organization" means an entity incorporated as a nonprofit organization under Washington state law.</w:t>
      </w:r>
    </w:p>
    <w:p>
      <w:pPr>
        <w:spacing w:before="0" w:after="0" w:line="408" w:lineRule="exact"/>
        <w:ind w:left="0" w:right="0" w:firstLine="576"/>
        <w:jc w:val="left"/>
      </w:pPr>
      <w:r>
        <w:rPr/>
        <w:t xml:space="preserve">(f) The board may adopt rules to implement this section.</w:t>
      </w:r>
    </w:p>
    <w:p/>
    <w:p>
      <w:pPr>
        <w:jc w:val="center"/>
      </w:pPr>
      <w:r>
        <w:rPr>
          <w:b/>
        </w:rPr>
        <w:t>--- END ---</w:t>
      </w:r>
    </w:p>
    <w:sectPr>
      <w:pgNumType w:start="1"/>
      <w:footerReference xmlns:r="http://schemas.openxmlformats.org/officeDocument/2006/relationships" r:id="R2d64dbca1ad646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cfe63378874434" /><Relationship Type="http://schemas.openxmlformats.org/officeDocument/2006/relationships/footer" Target="/word/footer1.xml" Id="R2d64dbca1ad646df" /></Relationships>
</file>