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623c7baaae4b5c" /></Relationships>
</file>

<file path=word/document.xml><?xml version="1.0" encoding="utf-8"?>
<w:document xmlns:w="http://schemas.openxmlformats.org/wordprocessingml/2006/main">
  <w:body>
    <w:p>
      <w:r>
        <w:t>S-5036.1</w:t>
      </w:r>
    </w:p>
    <w:p>
      <w:pPr>
        <w:jc w:val="center"/>
      </w:pPr>
      <w:r>
        <w:t>_______________________________________________</w:t>
      </w:r>
    </w:p>
    <w:p/>
    <w:p>
      <w:pPr>
        <w:jc w:val="center"/>
      </w:pPr>
      <w:r>
        <w:rPr>
          <w:b/>
        </w:rPr>
        <w:t>SENATE BILL 6116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Becker, Conway, Wilson, L., and Holy</w:t>
      </w:r>
    </w:p>
    <w:p/>
    <w:p>
      <w:r>
        <w:rPr>
          <w:t xml:space="preserve">Prefiled 12/26/19.</w:t>
        </w:rPr>
      </w:r>
      <w:r>
        <w:rPr>
          <w:t xml:space="preserve">Read first time 01/13/20.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spouses and dependents of active duty military by ensuring affordable access to higher education;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2019 c 126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w:t>
      </w:r>
      <w:r>
        <w:t>((</w:t>
      </w:r>
      <w:r>
        <w:rPr>
          <w:strike/>
        </w:rPr>
        <w:t xml:space="preserve">entered service as a Washington resident and who has maintained Washington as his or her domicile but is not stationed in the state</w:t>
      </w:r>
      <w:r>
        <w:t>))</w:t>
      </w:r>
      <w:r>
        <w:rPr/>
        <w:t xml:space="preserve"> </w:t>
      </w:r>
      <w:r>
        <w:rPr>
          <w:u w:val="single"/>
        </w:rPr>
        <w:t xml:space="preserve">meets the following conditions:</w:t>
      </w:r>
    </w:p>
    <w:p>
      <w:pPr>
        <w:spacing w:before="0" w:after="0" w:line="408" w:lineRule="exact"/>
        <w:ind w:left="0" w:right="0" w:firstLine="576"/>
        <w:jc w:val="left"/>
      </w:pPr>
      <w:r>
        <w:rPr>
          <w:u w:val="single"/>
        </w:rPr>
        <w:t xml:space="preserve">(i) Entered service as a Washington resident;</w:t>
      </w:r>
    </w:p>
    <w:p>
      <w:pPr>
        <w:spacing w:before="0" w:after="0" w:line="408" w:lineRule="exact"/>
        <w:ind w:left="0" w:right="0" w:firstLine="576"/>
        <w:jc w:val="left"/>
      </w:pPr>
      <w:r>
        <w:rPr>
          <w:u w:val="single"/>
        </w:rPr>
        <w:t xml:space="preserve">(ii) Has maintained Washington as the student's domicile; and</w:t>
      </w:r>
    </w:p>
    <w:p>
      <w:pPr>
        <w:spacing w:before="0" w:after="0" w:line="408" w:lineRule="exact"/>
        <w:ind w:left="0" w:right="0" w:firstLine="576"/>
        <w:jc w:val="left"/>
      </w:pPr>
      <w:r>
        <w:rPr>
          <w:u w:val="single"/>
        </w:rPr>
        <w:t xml:space="preserve">(iii) Is not stationed in the state</w:t>
      </w:r>
      <w:r>
        <w:rPr/>
        <w:t xml:space="preserve">;</w:t>
      </w:r>
    </w:p>
    <w:p>
      <w:pPr>
        <w:spacing w:before="0" w:after="0" w:line="408" w:lineRule="exact"/>
        <w:ind w:left="0" w:right="0" w:firstLine="576"/>
        <w:jc w:val="left"/>
      </w:pPr>
      <w:r>
        <w:rPr/>
        <w:t xml:space="preserve">(i) A student who is the spouse or a dependent of a person who is on active military duty </w:t>
      </w:r>
      <w:r>
        <w:t>((</w:t>
      </w:r>
      <w:r>
        <w:rPr>
          <w:strike/>
        </w:rPr>
        <w:t xml:space="preserve">or a member of the national guard who entered service as a Washington resident and who has maintained Washington as his or her domicile but is not stationed in the</w:t>
      </w:r>
      <w:r>
        <w:t>))</w:t>
      </w:r>
      <w:r>
        <w:rPr/>
        <w:t xml:space="preserve"> </w:t>
      </w:r>
      <w:r>
        <w:rPr>
          <w:u w:val="single"/>
        </w:rPr>
        <w:t xml:space="preserve">stationed in Washington</w:t>
      </w:r>
      <w:r>
        <w:rPr/>
        <w:t xml:space="preserve"> state. If the person on active military duty is reassigned out-of-state, the student maintains the status as a resident student so long as the student is </w:t>
      </w:r>
      <w:r>
        <w:t>((</w:t>
      </w:r>
      <w:r>
        <w:rPr>
          <w:strike/>
        </w:rPr>
        <w:t xml:space="preserve">continuously enrolled in a</w:t>
      </w:r>
      <w:r>
        <w:t>))</w:t>
      </w:r>
      <w:r>
        <w:rPr/>
        <w:t xml:space="preserve"> </w:t>
      </w:r>
      <w:r>
        <w:rPr>
          <w:u w:val="single"/>
        </w:rPr>
        <w:t xml:space="preserve">either:</w:t>
      </w:r>
    </w:p>
    <w:p>
      <w:pPr>
        <w:spacing w:before="0" w:after="0" w:line="408" w:lineRule="exact"/>
        <w:ind w:left="0" w:right="0" w:firstLine="576"/>
        <w:jc w:val="left"/>
      </w:pPr>
      <w:r>
        <w:rPr>
          <w:u w:val="single"/>
        </w:rPr>
        <w:t xml:space="preserve">(i) Accepted to an institution before the reassignment and enrolls in that institution; or</w:t>
      </w:r>
    </w:p>
    <w:p>
      <w:pPr>
        <w:spacing w:before="0" w:after="0" w:line="408" w:lineRule="exact"/>
        <w:ind w:left="0" w:right="0" w:firstLine="576"/>
        <w:jc w:val="left"/>
      </w:pPr>
      <w:r>
        <w:rPr>
          <w:u w:val="single"/>
        </w:rPr>
        <w:t xml:space="preserve">(ii) Enrolled and stays continuously enrolled in a certificate or</w:t>
      </w:r>
      <w:r>
        <w:rPr/>
        <w:t xml:space="preserve"> degree program;</w:t>
      </w:r>
    </w:p>
    <w:p>
      <w:pPr>
        <w:spacing w:before="0" w:after="0" w:line="408" w:lineRule="exact"/>
        <w:ind w:left="0" w:right="0" w:firstLine="576"/>
        <w:jc w:val="left"/>
      </w:pPr>
      <w:r>
        <w:rPr/>
        <w:t xml:space="preserve">(j) </w:t>
      </w:r>
      <w:r>
        <w:rPr>
          <w:u w:val="single"/>
        </w:rPr>
        <w:t xml:space="preserve">A student who is the spouse or a dependent of a person on active military duty or a member of the national guard who meets the following conditions:</w:t>
      </w:r>
    </w:p>
    <w:p>
      <w:pPr>
        <w:spacing w:before="0" w:after="0" w:line="408" w:lineRule="exact"/>
        <w:ind w:left="0" w:right="0" w:firstLine="576"/>
        <w:jc w:val="left"/>
      </w:pPr>
      <w:r>
        <w:rPr>
          <w:u w:val="single"/>
        </w:rPr>
        <w:t xml:space="preserve">(i) Entered service as a Washington resident;</w:t>
      </w:r>
    </w:p>
    <w:p>
      <w:pPr>
        <w:spacing w:before="0" w:after="0" w:line="408" w:lineRule="exact"/>
        <w:ind w:left="0" w:right="0" w:firstLine="576"/>
        <w:jc w:val="left"/>
      </w:pPr>
      <w:r>
        <w:rPr>
          <w:u w:val="single"/>
        </w:rPr>
        <w:t xml:space="preserve">(ii) Has maintained Washington as the student's domicile; and</w:t>
      </w:r>
    </w:p>
    <w:p>
      <w:pPr>
        <w:spacing w:before="0" w:after="0" w:line="408" w:lineRule="exact"/>
        <w:ind w:left="0" w:right="0" w:firstLine="576"/>
        <w:jc w:val="left"/>
      </w:pPr>
      <w:r>
        <w:rPr>
          <w:u w:val="single"/>
        </w:rPr>
        <w:t xml:space="preserve">(iii) Is not stationed in the state;</w:t>
      </w:r>
    </w:p>
    <w:p>
      <w:pPr>
        <w:spacing w:before="0" w:after="0" w:line="408" w:lineRule="exact"/>
        <w:ind w:left="0" w:right="0" w:firstLine="576"/>
        <w:jc w:val="left"/>
      </w:pPr>
      <w:r>
        <w:rPr>
          <w:u w:val="single"/>
        </w:rPr>
        <w:t xml:space="preserve">(k)</w:t>
      </w:r>
      <w:r>
        <w:rPr/>
        <w:t xml:space="preserve">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student who resides in the state of Washington and is the spouse or a dependent of a person who is a member of the Washington national guard;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w:t>
      </w:r>
      <w:r>
        <w:t>((</w:t>
      </w:r>
      <w:r>
        <w:rPr>
          <w:strike/>
        </w:rPr>
        <w:t xml:space="preserve">(j), (l), (m), (n), (o), or (p)</w:t>
      </w:r>
      <w:r>
        <w:t>))</w:t>
      </w:r>
      <w:r>
        <w:rPr/>
        <w:t xml:space="preserve"> </w:t>
      </w:r>
      <w:r>
        <w:rPr>
          <w:u w:val="single"/>
        </w:rPr>
        <w:t xml:space="preserve">(k), (m), (n), (o), (p), or (q)</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w:t>
      </w:r>
      <w:r>
        <w:t>((</w:t>
      </w:r>
      <w:r>
        <w:rPr>
          <w:strike/>
        </w:rPr>
        <w:t xml:space="preserve">(j), (l), (m), (n), (o), or (p)</w:t>
      </w:r>
      <w:r>
        <w:t>))</w:t>
      </w:r>
      <w:r>
        <w:rPr/>
        <w:t xml:space="preserve"> </w:t>
      </w:r>
      <w:r>
        <w:rPr>
          <w:u w:val="single"/>
        </w:rPr>
        <w:t xml:space="preserve">(k), (m), (n), (o), (p), or (q)</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(q)</w:t>
      </w:r>
      <w:r>
        <w:t>))</w:t>
      </w:r>
      <w:r>
        <w:rPr/>
        <w:t xml:space="preserve"> </w:t>
      </w:r>
      <w:r>
        <w:rPr>
          <w:u w:val="single"/>
        </w:rPr>
        <w:t xml:space="preserve">(r)</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283ed0e969aa45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c2062b41e49ec" /><Relationship Type="http://schemas.openxmlformats.org/officeDocument/2006/relationships/footer" Target="/word/footer1.xml" Id="R283ed0e969aa457f" /></Relationships>
</file>