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e4b9e110584b69" /></Relationships>
</file>

<file path=word/document.xml><?xml version="1.0" encoding="utf-8"?>
<w:document xmlns:w="http://schemas.openxmlformats.org/wordprocessingml/2006/main">
  <w:body>
    <w:p>
      <w:r>
        <w:t>S-4869.1</w:t>
      </w:r>
    </w:p>
    <w:p>
      <w:pPr>
        <w:jc w:val="center"/>
      </w:pPr>
      <w:r>
        <w:t>_______________________________________________</w:t>
      </w:r>
    </w:p>
    <w:p/>
    <w:p>
      <w:pPr>
        <w:jc w:val="center"/>
      </w:pPr>
      <w:r>
        <w:rPr>
          <w:b/>
        </w:rPr>
        <w:t>SENATE BILL 6148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Salomon, Van De Wege, Nguyen, and Das</w:t>
      </w:r>
    </w:p>
    <w:p/>
    <w:p>
      <w:r>
        <w:rPr>
          <w:t xml:space="preserve">Prefiled 01/08/20.</w:t>
        </w:rPr>
      </w:r>
      <w:r>
        <w:rPr>
          <w:t xml:space="preserve">Read first time 01/13/20.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peace officer certification; and amending RCW 43.101.095.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2018 c 32 s 5 are each amended to read as follows:</w:t>
      </w:r>
    </w:p>
    <w:p>
      <w:pPr>
        <w:spacing w:before="0" w:after="0" w:line="408" w:lineRule="exact"/>
        <w:ind w:left="0" w:right="0" w:firstLine="576"/>
        <w:jc w:val="left"/>
      </w:pPr>
      <w:r>
        <w:rPr/>
        <w:t xml:space="preserve">(1) As a condition of continuing employment as peace officers, all Washington peace officers: (a) Shall timely obtain certification as peace officers, or timely obtain certification or exemption therefrom, by meeting all requirements of RCW 43.101.200, as that section is administered under the rules of the commission, as well by meeting any additional requirements under this chapter; and (b) shall maintain the basic certification as peace officers under this chapter.</w:t>
      </w:r>
    </w:p>
    <w:p>
      <w:pPr>
        <w:spacing w:before="0" w:after="0" w:line="408" w:lineRule="exact"/>
        <w:ind w:left="0" w:right="0" w:firstLine="576"/>
        <w:jc w:val="left"/>
      </w:pPr>
      <w:r>
        <w:rPr/>
        <w:t xml:space="preserve">(2)(a) As a condition of continuing employment for any applicant who has been offered a conditional offer of employment as a fully commissioned peace officer or a reserve officer after July 24, 2005, including any person whose certification has lapsed as a result of a break of more than twenty-four consecutive months in the officer's service as a fully commissioned peace officer or reserve officer, the applicant shall submit to a background investigation including a check of criminal history, verification of immigrant or citizenship status as either a citizen of the United States of America or a lawful permanent resident, </w:t>
      </w:r>
      <w:r>
        <w:rPr>
          <w:u w:val="single"/>
        </w:rPr>
        <w:t xml:space="preserve">and</w:t>
      </w:r>
      <w:r>
        <w:rPr/>
        <w:t xml:space="preserve"> a psychological examination, </w:t>
      </w:r>
      <w:r>
        <w:t>((</w:t>
      </w:r>
      <w:r>
        <w:rPr>
          <w:strike/>
        </w:rPr>
        <w:t xml:space="preserve">and a polygraph or similar assessment as administered by the county, city, or state law enforcement agency,</w:t>
      </w:r>
      <w:r>
        <w:t>))</w:t>
      </w:r>
      <w:r>
        <w:rPr/>
        <w:t xml:space="preserve"> the results of which shall be used to determine the applicant's suitability for employment as a fully commissioned peace officer or a reserve officer.</w:t>
      </w:r>
    </w:p>
    <w:p>
      <w:pPr>
        <w:spacing w:before="0" w:after="0" w:line="408" w:lineRule="exact"/>
        <w:ind w:left="0" w:right="0" w:firstLine="576"/>
        <w:jc w:val="left"/>
      </w:pPr>
      <w:r>
        <w:rPr/>
        <w:t xml:space="preserve">(i) The background investigation including a check of criminal history shall be administered by the county, city, or state law enforcement agency that made the conditional offer of employment in compliance with standards established in the rules of the commission.</w:t>
      </w:r>
    </w:p>
    <w:p>
      <w:pPr>
        <w:spacing w:before="0" w:after="0" w:line="408" w:lineRule="exact"/>
        <w:ind w:left="0" w:right="0" w:firstLine="576"/>
        <w:jc w:val="left"/>
      </w:pPr>
      <w:r>
        <w:rPr/>
        <w:t xml:space="preserve">(ii) The psychological examination shall be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t xml:space="preserve">(iii) </w:t>
      </w:r>
      <w:r>
        <w:t>((</w:t>
      </w:r>
      <w:r>
        <w:rPr>
          <w:strike/>
        </w:rPr>
        <w:t xml:space="preserve">The polygraph test shall be administered by an experienced polygrapher who is a graduate of a polygraph school accredited by the American polygraph association and in compliance with standards established in rules of the commission.</w:t>
      </w:r>
    </w:p>
    <w:p>
      <w:pPr>
        <w:spacing w:before="0" w:after="0" w:line="408" w:lineRule="exact"/>
        <w:ind w:left="0" w:right="0" w:firstLine="576"/>
        <w:jc w:val="left"/>
      </w:pPr>
      <w:r>
        <w:rPr>
          <w:strike/>
        </w:rPr>
        <w:t xml:space="preserve">(iv)</w:t>
      </w:r>
      <w:r>
        <w:t>))</w:t>
      </w:r>
      <w:r>
        <w:rPr/>
        <w:t xml:space="preserve"> Any other test or assessment to be administered as part of the background investigation shall be administered in compliance with standards established in rules of the commission.</w:t>
      </w:r>
    </w:p>
    <w:p>
      <w:pPr>
        <w:spacing w:before="0" w:after="0" w:line="408" w:lineRule="exact"/>
        <w:ind w:left="0" w:right="0" w:firstLine="576"/>
        <w:jc w:val="left"/>
      </w:pPr>
      <w:r>
        <w:rPr/>
        <w:t xml:space="preserve">(b) The employing county, city, or state law enforcement agency may require that each peace officer or reserve officer who is required to take a psychological examination </w:t>
      </w:r>
      <w:r>
        <w:t>((</w:t>
      </w:r>
      <w:r>
        <w:rPr>
          <w:strike/>
        </w:rPr>
        <w:t xml:space="preserve">and a polygraph or similar test</w:t>
      </w:r>
      <w:r>
        <w:t>))</w:t>
      </w:r>
      <w:r>
        <w:rPr/>
        <w:t xml:space="preserve"> pay a portion of the testing fee based on the actual cost of the test or four hundred dollars, whichever is less. County, city, and state law enforcement agencies may establish a payment plan if they determine that the peace officer or reserve officer does not readily have the means to pay for his or her portion of the testing fee.</w:t>
      </w:r>
    </w:p>
    <w:p>
      <w:pPr>
        <w:spacing w:before="0" w:after="0" w:line="408" w:lineRule="exact"/>
        <w:ind w:left="0" w:right="0" w:firstLine="576"/>
        <w:jc w:val="left"/>
      </w:pPr>
      <w:r>
        <w:rPr/>
        <w:t xml:space="preserve">(3) The commission shall certify peace officers who have satisfied, or have been exempted by statute or by rule from, the basic training requirements of RCW 43.101.200 on or before January 1, 2002. Thereafter, the commission may revoke certification pursuant to this chapter.</w:t>
      </w:r>
    </w:p>
    <w:p>
      <w:pPr>
        <w:spacing w:before="0" w:after="0" w:line="408" w:lineRule="exact"/>
        <w:ind w:left="0" w:right="0" w:firstLine="576"/>
        <w:jc w:val="left"/>
      </w:pPr>
      <w:r>
        <w:rPr/>
        <w:t xml:space="preserve">(4) The commission shall allow a peace officer to retain status as a certified peace officer as long as the officer: (a) Timely meets the basic law enforcement training requirements, or is exempted therefrom, in whole or in part, under RCW 43.101.200 or under rule of the commission; (b) meets or is exempted from any other requirements under this chapter as administered under the rules adopted by the commission; (c) is not denied certification by the commission under this chapter; and (d) has not had certification revoked by the commission.</w:t>
      </w:r>
    </w:p>
    <w:p>
      <w:pPr>
        <w:spacing w:before="0" w:after="0" w:line="408" w:lineRule="exact"/>
        <w:ind w:left="0" w:right="0" w:firstLine="576"/>
        <w:jc w:val="left"/>
      </w:pPr>
      <w:r>
        <w:rPr/>
        <w:t xml:space="preserve">(5) As a prerequisite to certification, as well as a prerequisite to pursuit of a hearing under RCW 43.101.155, a peace officer must, on a form devised or adopted by the commission, authorize the release to the commission of his or her personnel files, termination papers, criminal investigation files, or other files, papers, or information that are directly related to a certification matter or decertification matter before the commission.</w:t>
      </w:r>
    </w:p>
    <w:p>
      <w:pPr>
        <w:spacing w:before="0" w:after="0" w:line="408" w:lineRule="exact"/>
        <w:ind w:left="0" w:right="0" w:firstLine="576"/>
        <w:jc w:val="left"/>
      </w:pPr>
      <w:r>
        <w:rPr/>
        <w:t xml:space="preserve">(6) The commission is authorized to receive criminal history record information that includes nonconviction data for any purpose associated with employment by the commission or peace officer certification under this chapter. Dissemination or use of nonconviction data for purposes other than that authorized in this section is prohibited.</w:t>
      </w:r>
    </w:p>
    <w:p>
      <w:pPr>
        <w:spacing w:before="0" w:after="0" w:line="408" w:lineRule="exact"/>
        <w:ind w:left="0" w:right="0" w:firstLine="576"/>
        <w:jc w:val="left"/>
      </w:pPr>
      <w:r>
        <w:rPr/>
        <w:t xml:space="preserve">(7)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
      <w:pPr>
        <w:jc w:val="center"/>
      </w:pPr>
      <w:r>
        <w:rPr>
          <w:b/>
        </w:rPr>
        <w:t>--- END ---</w:t>
      </w:r>
    </w:p>
    <w:sectPr>
      <w:pgNumType w:start="1"/>
      <w:footerReference xmlns:r="http://schemas.openxmlformats.org/officeDocument/2006/relationships" r:id="R74dc4813ff044d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a250c7baf94501" /><Relationship Type="http://schemas.openxmlformats.org/officeDocument/2006/relationships/footer" Target="/word/footer1.xml" Id="R74dc4813ff044d1a" /></Relationships>
</file>