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0ba34449cf4b60" /></Relationships>
</file>

<file path=word/document.xml><?xml version="1.0" encoding="utf-8"?>
<w:document xmlns:w="http://schemas.openxmlformats.org/wordprocessingml/2006/main">
  <w:body>
    <w:p>
      <w:r>
        <w:t>S-4987.3</w:t>
      </w:r>
    </w:p>
    <w:p>
      <w:pPr>
        <w:jc w:val="center"/>
      </w:pPr>
      <w:r>
        <w:t>_______________________________________________</w:t>
      </w:r>
    </w:p>
    <w:p/>
    <w:p>
      <w:pPr>
        <w:jc w:val="center"/>
      </w:pPr>
      <w:r>
        <w:rPr>
          <w:b/>
        </w:rPr>
        <w:t>SENATE BILL 6216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Conway, Hunt, Van De Wege, and Saldaña</w:t>
      </w:r>
    </w:p>
    <w:p/>
    <w:p>
      <w:r>
        <w:rPr>
          <w:t xml:space="preserve">Prefiled 01/10/20.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application of the family and medical leave program in Title 50A RCW to specific classes of individuals; amending RCW 50A.05.010; and repealing RCW 50A.05.090.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2019 c 13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w:t>
      </w:r>
      <w:r>
        <w:t>((</w:t>
      </w:r>
      <w:r>
        <w:rPr>
          <w:strike/>
        </w:rPr>
        <w:t xml:space="preserve">or</w:t>
      </w:r>
      <w:r>
        <w:t>))</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r>
        <w:rPr>
          <w:u w:val="single"/>
        </w:rPr>
        <w:t xml:space="preserve">;</w:t>
      </w:r>
    </w:p>
    <w:p>
      <w:pPr>
        <w:spacing w:before="0" w:after="0" w:line="408" w:lineRule="exact"/>
        <w:ind w:left="0" w:right="0" w:firstLine="576"/>
        <w:jc w:val="left"/>
      </w:pPr>
      <w:r>
        <w:rPr>
          <w:u w:val="single"/>
        </w:rPr>
        <w:t xml:space="preserve">(iv) Individuals when serving as a member of a statutory board, commission, council, committee, or other similar group classified as a class two, three, four, or five group under RCW 43.03.230, 43.03.240, 43.03.250, or 43.03.265;</w:t>
      </w:r>
    </w:p>
    <w:p>
      <w:pPr>
        <w:spacing w:before="0" w:after="0" w:line="408" w:lineRule="exact"/>
        <w:ind w:left="0" w:right="0" w:firstLine="576"/>
        <w:jc w:val="left"/>
      </w:pPr>
      <w:r>
        <w:rPr>
          <w:u w:val="single"/>
        </w:rPr>
        <w:t xml:space="preserve">(v) Individuals when serving as a fire commissioner under RCW 52.14.010; or</w:t>
      </w:r>
    </w:p>
    <w:p>
      <w:pPr>
        <w:spacing w:before="0" w:after="0" w:line="408" w:lineRule="exact"/>
        <w:ind w:left="0" w:right="0" w:firstLine="576"/>
        <w:jc w:val="left"/>
      </w:pPr>
      <w:r>
        <w:rPr>
          <w:u w:val="single"/>
        </w:rPr>
        <w:t xml:space="preserve">(vi) Volunteer firefighters compensated on per diem or nominal sum basis consistent with the definition of volunteer contained in 29 C.F.R. Sec. 553.101, 553.104, and 553.106, as it exists on the effective date of this section</w:t>
      </w:r>
      <w:r>
        <w:rPr/>
        <w:t xml:space="preserve">.</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(20)(a)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(21) "Service is localized in this state" has the same meaning as described in RCW 50.04.120.</w:t>
      </w:r>
    </w:p>
    <w:p>
      <w:pPr>
        <w:spacing w:before="0" w:after="0" w:line="408" w:lineRule="exact"/>
        <w:ind w:left="0" w:right="0" w:firstLine="576"/>
        <w:jc w:val="left"/>
      </w:pPr>
      <w:r>
        <w:rPr/>
        <w:t xml:space="preserve">(22) "Spouse" means a husband or wife, as the case may be, or state registered domestic partner.</w:t>
      </w:r>
    </w:p>
    <w:p>
      <w:pPr>
        <w:spacing w:before="0" w:after="0" w:line="408" w:lineRule="exact"/>
        <w:ind w:left="0" w:right="0" w:firstLine="576"/>
        <w:jc w:val="left"/>
      </w:pPr>
      <w:r>
        <w:rPr/>
        <w:t xml:space="preserve">(23)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(24)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(25)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090</w:t>
      </w:r>
      <w:r>
        <w:rPr/>
        <w:t xml:space="preserve"> (Collective bargaining agreements) and 2019 c 13 s 37 &amp; 2017 3rd sp.s. c 5 s 87 are each repealed.</w:t>
      </w:r>
    </w:p>
    <w:p/>
    <w:p>
      <w:pPr>
        <w:jc w:val="center"/>
      </w:pPr>
      <w:r>
        <w:rPr>
          <w:b/>
        </w:rPr>
        <w:t>--- END ---</w:t>
      </w:r>
    </w:p>
    <w:sectPr>
      <w:pgNumType w:start="1"/>
      <w:footerReference xmlns:r="http://schemas.openxmlformats.org/officeDocument/2006/relationships" r:id="R688a8e5d8cd94c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ae2ff7e42b466a" /><Relationship Type="http://schemas.openxmlformats.org/officeDocument/2006/relationships/footer" Target="/word/footer1.xml" Id="R688a8e5d8cd94c65" /></Relationships>
</file>