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b77ebddba41c1" /></Relationships>
</file>

<file path=word/document.xml><?xml version="1.0" encoding="utf-8"?>
<w:document xmlns:w="http://schemas.openxmlformats.org/wordprocessingml/2006/main">
  <w:body>
    <w:p>
      <w:r>
        <w:t>S-5170.1</w:t>
      </w:r>
    </w:p>
    <w:p>
      <w:pPr>
        <w:jc w:val="center"/>
      </w:pPr>
      <w:r>
        <w:t>_______________________________________________</w:t>
      </w:r>
    </w:p>
    <w:p/>
    <w:p>
      <w:pPr>
        <w:jc w:val="center"/>
      </w:pPr>
      <w:r>
        <w:rPr>
          <w:b/>
        </w:rPr>
        <w:t>SENATE BILL 6259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Hasegawa, Stanford, Wilson, C., Das, Nguyen, Van De Wege, and Darneille</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Indian behavioral health system in this state; amending RCW 71.24.035, 71.24.155, 71.05.150, 71.05.150, 71.05.201, 71.05.212, 71.05.435, and 70.02.010; reenacting and amending RCW 71.24.025, 71.05.020, and 70.02.230;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2019 c 325 s 1006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w:t>
      </w:r>
      <w:r>
        <w:t>((</w:t>
      </w:r>
      <w:r>
        <w:rPr>
          <w:strike/>
        </w:rPr>
        <w:t xml:space="preserve">and</w:t>
      </w:r>
      <w:r>
        <w:t>))</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w:t>
      </w:r>
      <w:r>
        <w:rPr>
          <w:u w:val="single"/>
        </w:rPr>
        <w:t xml:space="preserve">; and</w:t>
      </w:r>
    </w:p>
    <w:p>
      <w:pPr>
        <w:spacing w:before="0" w:after="0" w:line="408" w:lineRule="exact"/>
        <w:ind w:left="0" w:right="0" w:firstLine="576"/>
        <w:jc w:val="left"/>
      </w:pPr>
      <w:r>
        <w:rPr>
          <w:u w:val="single"/>
        </w:rPr>
        <w:t xml:space="preserve">(m) Coordinate with the centers for medicare and medicaid services to provide that behavioral health aide services are eligible for federal funding of up to one hundred percent</w:t>
      </w:r>
      <w:r>
        <w:rPr/>
        <w:t xml:space="preserve">.</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2019 c 325 s 1011 are each amended to read as follows:</w:t>
      </w:r>
    </w:p>
    <w:p>
      <w:pPr>
        <w:spacing w:before="0" w:after="0" w:line="408" w:lineRule="exact"/>
        <w:ind w:left="0" w:right="0" w:firstLine="576"/>
        <w:jc w:val="left"/>
      </w:pPr>
      <w:r>
        <w:rPr/>
        <w:t xml:space="preserve">Grants shall be made by the authority to behavioral health administrative services organizations </w:t>
      </w:r>
      <w:r>
        <w:t>((</w:t>
      </w:r>
      <w:r>
        <w:rPr>
          <w:strike/>
        </w:rPr>
        <w:t xml:space="preserve">and</w:t>
      </w:r>
      <w:r>
        <w:t>))</w:t>
      </w:r>
      <w:r>
        <w:rPr>
          <w:u w:val="single"/>
        </w:rPr>
        <w:t xml:space="preserve">,</w:t>
      </w:r>
      <w:r>
        <w:rPr/>
        <w:t xml:space="preserve"> managed care organizations for community behavioral health programs</w:t>
      </w:r>
      <w:r>
        <w:rPr>
          <w:u w:val="single"/>
        </w:rPr>
        <w:t xml:space="preserve">, and Indian health care providers who have community behavioral health programs</w:t>
      </w:r>
      <w:r>
        <w:rPr/>
        <w:t xml:space="preserve">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w:t>
      </w:r>
      <w:r>
        <w:t>((</w:t>
      </w:r>
      <w:r>
        <w:rPr>
          <w:strike/>
        </w:rPr>
        <w:t xml:space="preserve">or</w:t>
      </w:r>
      <w:r>
        <w:t>))</w:t>
      </w:r>
      <w:r>
        <w:rPr>
          <w:u w:val="single"/>
        </w:rPr>
        <w:t xml:space="preserve">,</w:t>
      </w:r>
      <w:r>
        <w:rPr/>
        <w:t xml:space="preserve"> an entity appointed by the county</w:t>
      </w:r>
      <w:r>
        <w:rPr>
          <w:u w:val="single"/>
        </w:rPr>
        <w:t xml:space="preserve">, or by the authority in consultation with a federally recognized Indian tribe or after meeting and conferring with an Indian health care provider</w:t>
      </w:r>
      <w:r>
        <w:rPr/>
        <w:t xml:space="preserve">,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0" w:after="0" w:line="408" w:lineRule="exact"/>
        <w:ind w:left="0" w:right="0" w:firstLine="576"/>
        <w:jc w:val="left"/>
      </w:pPr>
      <w:r>
        <w:rPr>
          <w:u w:val="single"/>
        </w:rPr>
        <w:t xml:space="preserve">(8) The authority shall provide a report on psychiatric treatment and evaluation and bed utilization for American Indians and Alaska Natives. The report shall be available for review by the tribes, urban Indian health programs, and the American Indian health commission for Washington state.</w:t>
      </w:r>
    </w:p>
    <w:p>
      <w:pPr>
        <w:spacing w:before="0" w:after="0" w:line="408" w:lineRule="exact"/>
        <w:ind w:left="0" w:right="0" w:firstLine="576"/>
        <w:jc w:val="left"/>
      </w:pPr>
      <w:r>
        <w:rPr>
          <w:u w:val="single"/>
        </w:rPr>
        <w:t xml:space="preserve">(9) Indian health care providers shall be included in any bed tracking system created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u w:val="single"/>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u w:val="single"/>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(7)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as necessary to comply with 42 C.F.R. Part 2.</w:t>
      </w:r>
    </w:p>
    <w:p>
      <w:pPr>
        <w:spacing w:before="0" w:after="0" w:line="408" w:lineRule="exact"/>
        <w:ind w:left="0" w:right="0" w:firstLine="576"/>
        <w:jc w:val="left"/>
      </w:pPr>
      <w:r>
        <w:rPr>
          <w:u w:val="single"/>
        </w:rPr>
        <w:t xml:space="preserve">(8) The authority shall provide a report on psychiatric treatment and evaluation and bed utilization for American Indians and Alaska Natives. The report shall be available for review by the tribes, urban Indian health programs, and the American Indian health commission for Washington state.</w:t>
      </w:r>
    </w:p>
    <w:p>
      <w:pPr>
        <w:spacing w:before="0" w:after="0" w:line="408" w:lineRule="exact"/>
        <w:ind w:left="0" w:right="0" w:firstLine="576"/>
        <w:jc w:val="left"/>
      </w:pPr>
      <w:r>
        <w:rPr>
          <w:u w:val="single"/>
        </w:rPr>
        <w:t xml:space="preserve">(9) Indian health care providers shall be included in any bed tracking system created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w:t>
      </w:r>
      <w:r>
        <w:rPr>
          <w:u w:val="single"/>
        </w:rPr>
        <w:t xml:space="preserve">, or a federally recognized Indian tribe if the person is a member of such tribe,</w:t>
      </w:r>
      <w:r>
        <w:rPr/>
        <w:t xml:space="preserve">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u w:val="single"/>
        </w:rPr>
        <w:t xml:space="preserve">(8) In any investigation and evaluation of an individual under RCW 71.05.150(1)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(2)(dd) and (3). A designated crisis responder may restrict the release of information under this subsection as necessary to comply with 42 C.F.R. Part 2.</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court enters an order for initial detention, it shall provide the order to the designated crisis responder agency 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coordination with Indian health care providers and the American Indian health commission for Washington state, shall establish written guidelines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2019 c 446 s 26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 to the designated crisis responder office responsible for the initial commitment</w:t>
      </w:r>
      <w:r>
        <w:rPr>
          <w:u w:val="single"/>
        </w:rPr>
        <w:t xml:space="preserve">, which may be a federally recognized Indian tribe or other Indian health care provider if the designated crisis responder is appointed by the authority,</w:t>
      </w:r>
      <w:r>
        <w:rPr/>
        <w:t xml:space="preserve">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0" w:after="0" w:line="408" w:lineRule="exact"/>
        <w:ind w:left="0" w:right="0" w:firstLine="576"/>
        <w:jc w:val="left"/>
      </w:pPr>
      <w:r>
        <w:rPr>
          <w:u w:val="single"/>
        </w:rPr>
        <w:t xml:space="preserve">(47) "Indian health care provider" has the same meaning as in RCW 43.71B.010(10).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2019 c 381 s 19, 2019 c 325 s 5020, and 2019 c 317 s 2 are each reenacted and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w:t>
      </w:r>
      <w:r>
        <w:rPr>
          <w:u w:val="single"/>
        </w:rPr>
        <w:t xml:space="preserve">and Indian health care providers</w:t>
      </w:r>
      <w:r>
        <w:rPr/>
        <w:t xml:space="preserve">,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w:t>
      </w:r>
      <w:r>
        <w:rPr>
          <w:u w:val="single"/>
        </w:rPr>
        <w:t xml:space="preserve">, including tribal courts,</w:t>
      </w:r>
      <w:r>
        <w:rPr/>
        <w:t xml:space="preserve">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r>
        <w:rPr>
          <w:u w:val="single"/>
        </w:rPr>
        <w:t xml:space="preserve">, including a tribal court</w:t>
      </w:r>
      <w:r>
        <w:rPr/>
        <w:t xml:space="preserve">;</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t>
      </w:r>
      <w:r>
        <w:rPr>
          <w:u w:val="single"/>
        </w:rPr>
        <w:t xml:space="preserve">or Indian health care provider facility</w:t>
      </w:r>
      <w:r>
        <w:rPr/>
        <w:t xml:space="preserve">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w:t>
      </w:r>
      <w:r>
        <w:rPr>
          <w:u w:val="single"/>
        </w:rPr>
        <w:t xml:space="preserve">, including an Indian health care provider,</w:t>
      </w:r>
      <w:r>
        <w:rPr/>
        <w:t xml:space="preserve">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w:t>
      </w:r>
      <w:r>
        <w:t>((</w:t>
      </w:r>
      <w:r>
        <w:rPr>
          <w:strike/>
        </w:rPr>
        <w:t xml:space="preserve">or</w:t>
      </w:r>
      <w:r>
        <w:t>))</w:t>
      </w:r>
      <w:r>
        <w:rPr>
          <w:u w:val="single"/>
        </w:rPr>
        <w:t xml:space="preserve">,</w:t>
      </w:r>
      <w:r>
        <w:rPr/>
        <w:t xml:space="preserve"> health care provider</w:t>
      </w:r>
      <w:r>
        <w:rPr>
          <w:u w:val="single"/>
        </w:rPr>
        <w:t xml:space="preserve">, or Indian health care provider,</w:t>
      </w:r>
      <w:r>
        <w:rPr/>
        <w:t xml:space="preserve">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w:t>
      </w:r>
      <w:r>
        <w:rPr>
          <w:u w:val="single"/>
        </w:rPr>
        <w:t xml:space="preserve">, including Indian health care providers,</w:t>
      </w:r>
      <w:r>
        <w:rPr/>
        <w:t xml:space="preserve">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r>
        <w:rPr>
          <w:u w:val="single"/>
        </w:rPr>
        <w:t xml:space="preserve">;</w:t>
      </w:r>
    </w:p>
    <w:p>
      <w:pPr>
        <w:spacing w:before="0" w:after="0" w:line="408" w:lineRule="exact"/>
        <w:ind w:left="0" w:right="0" w:firstLine="576"/>
        <w:jc w:val="left"/>
      </w:pPr>
      <w:r>
        <w:rPr>
          <w:u w:val="single"/>
        </w:rPr>
        <w:t xml:space="preserve">(dd) To a tribe or Indian health care provider to carry out the requirements of RCW 71.05.150(7)</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 202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takes effect July 1, 2021.</w:t>
      </w:r>
    </w:p>
    <w:p/>
    <w:p>
      <w:pPr>
        <w:jc w:val="center"/>
      </w:pPr>
      <w:r>
        <w:rPr>
          <w:b/>
        </w:rPr>
        <w:t>--- END ---</w:t>
      </w:r>
    </w:p>
    <w:sectPr>
      <w:pgNumType w:start="1"/>
      <w:footerReference xmlns:r="http://schemas.openxmlformats.org/officeDocument/2006/relationships" r:id="Rf7455dc1c0854d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64515453544d6" /><Relationship Type="http://schemas.openxmlformats.org/officeDocument/2006/relationships/footer" Target="/word/footer1.xml" Id="Rf7455dc1c0854dd6" /></Relationships>
</file>