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826f766272453e" /></Relationships>
</file>

<file path=word/document.xml><?xml version="1.0" encoding="utf-8"?>
<w:document xmlns:w="http://schemas.openxmlformats.org/wordprocessingml/2006/main">
  <w:body>
    <w:p>
      <w:r>
        <w:t>S-5064.1</w:t>
      </w:r>
    </w:p>
    <w:p>
      <w:pPr>
        <w:jc w:val="center"/>
      </w:pPr>
      <w:r>
        <w:t>_______________________________________________</w:t>
      </w:r>
    </w:p>
    <w:p/>
    <w:p>
      <w:pPr>
        <w:jc w:val="center"/>
      </w:pPr>
      <w:r>
        <w:rPr>
          <w:b/>
        </w:rPr>
        <w:t>SENATE BILL 6299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Nguyen, Liias, and Wilson, C.</w:t>
      </w:r>
    </w:p>
    <w:p/>
    <w:p>
      <w:r>
        <w:rPr>
          <w:t xml:space="preserve">Read first time 01/15/20.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business and occupation tax deduction for certain amounts received by zoological facilities; adding a new section to chapter 82.04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2020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to address inconsistencies in the tax law, as provided in RCW 82.32.808(2)(f).</w:t>
      </w:r>
    </w:p>
    <w:p>
      <w:pPr>
        <w:spacing w:before="0" w:after="0" w:line="408" w:lineRule="exact"/>
        <w:ind w:left="0" w:right="0" w:firstLine="576"/>
        <w:jc w:val="left"/>
      </w:pPr>
      <w:r>
        <w:rPr/>
        <w:t xml:space="preserve">(3) It is the legislature's specific public policy objective to provide educational and recreational opportunities for Washington citizens, spur economic development, and assist zoological facilities in fulfilling their public purpose.</w:t>
      </w:r>
    </w:p>
    <w:p>
      <w:pPr>
        <w:spacing w:before="0" w:after="0" w:line="408" w:lineRule="exact"/>
        <w:ind w:left="0" w:right="0" w:firstLine="576"/>
        <w:jc w:val="left"/>
      </w:pPr>
      <w:r>
        <w:rPr/>
        <w:t xml:space="preserve">(4) If the review finds that the zoological facilities increase their annual spending on programs that improve access for underserved populations through the use of community access admissions, school programming, transportation costs, and/or in-community programming,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tax there may be deducted from the measure of tax those amounts received:</w:t>
      </w:r>
    </w:p>
    <w:p>
      <w:pPr>
        <w:spacing w:before="0" w:after="0" w:line="408" w:lineRule="exact"/>
        <w:ind w:left="0" w:right="0" w:firstLine="576"/>
        <w:jc w:val="left"/>
      </w:pPr>
      <w:r>
        <w:rPr/>
        <w:t xml:space="preserve">(a) By a zoological facility, which represents income derived from business activities conducted by the facility; or</w:t>
      </w:r>
    </w:p>
    <w:p>
      <w:pPr>
        <w:spacing w:before="0" w:after="0" w:line="408" w:lineRule="exact"/>
        <w:ind w:left="0" w:right="0" w:firstLine="576"/>
        <w:jc w:val="left"/>
      </w:pPr>
      <w:r>
        <w:rPr/>
        <w:t xml:space="preserve">(b) From the United States or any instrumentality thereof or from the state of Washington or any municipal corporation or subdivision thereof as compensation for, or to support zoological exhibitions, presentations, performances, or education programs provided by a zoological facility.</w:t>
      </w:r>
    </w:p>
    <w:p>
      <w:pPr>
        <w:spacing w:before="0" w:after="0" w:line="408" w:lineRule="exact"/>
        <w:ind w:left="0" w:right="0" w:firstLine="576"/>
        <w:jc w:val="left"/>
      </w:pPr>
      <w:r>
        <w:rPr/>
        <w:t xml:space="preserve">(2) For the purposes of this section, "zoological facility" means a nonprofit or local government facility accredited by the association of zoos and aquariums.</w:t>
      </w:r>
    </w:p>
    <w:p>
      <w:pPr>
        <w:spacing w:before="0" w:after="0" w:line="408" w:lineRule="exact"/>
        <w:ind w:left="0" w:right="0" w:firstLine="576"/>
        <w:jc w:val="left"/>
      </w:pPr>
      <w:r>
        <w:rPr/>
        <w:t xml:space="preserve">(3) This section expires January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8d307ff35a634a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3fb1e857bc4208" /><Relationship Type="http://schemas.openxmlformats.org/officeDocument/2006/relationships/footer" Target="/word/footer1.xml" Id="R8d307ff35a634ac1" /></Relationships>
</file>