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6dacdf760945e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6313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Kuderer, Hunt, Randall, Mullet, Keiser, Billig, Saldaña, Darneille, Hasegawa, Takko, Rolfes, McCoy, Stanford, Das, Dhingra, Lovelett, Nguyen, and Wilson, C.</w:t>
      </w:r>
    </w:p>
    <w:p/>
    <w:p>
      <w:r>
        <w:rPr>
          <w:t xml:space="preserve">Read first time 01/15/20.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opportunities for young voters; amending RCW 29A.08.210, 29A.08.230, 29A.08.330, 29A.08.810, 29A.08.355, 46.20.155, 28A.230.094, 29A.32.031, 29A.32.241, 29A.04.061, 29A.08.110, 29A.08.170, 29A.08.172, 29A.08.174, 29A.08.359, 29A.80.041, 29A.84.140, 46.20.156, and 29A.08.140; adding a new section to chapter 29A.40 RCW; creating new sections; and providing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ACT NAME AND LEGISLATIVE 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voting opportunities through education act or the VOTE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robust participation by young voters in Washington state elections is critical to ensuring lifelong civic engagement. Research has shown that voting is a habitual behavior and that people who vote in the first three elections when they are eligible will likely vote for life. However, this is also the period of time when they are likely to face unique barriers to participate in the democratic process, including regularly changing their address, becoming eligible shortly after an election, and exclusion from certain voter registration policies.</w:t>
      </w:r>
    </w:p>
    <w:p>
      <w:pPr>
        <w:spacing w:before="0" w:after="0" w:line="408" w:lineRule="exact"/>
        <w:ind w:left="0" w:right="0" w:firstLine="576"/>
        <w:jc w:val="left"/>
      </w:pPr>
      <w:r>
        <w:rPr/>
        <w:t xml:space="preserve">The legislature also finds that the period prior to election day is the most critical time to ensure ballot access for young voters. States with early voting have higher participation rates than states that do not and the use of early voting sites on college campuses helped produce record levels of participation for young voters in 2016 and 2018.</w:t>
      </w:r>
    </w:p>
    <w:p>
      <w:pPr>
        <w:spacing w:before="0" w:after="0" w:line="408" w:lineRule="exact"/>
        <w:ind w:left="0" w:right="0" w:firstLine="576"/>
        <w:jc w:val="left"/>
      </w:pPr>
      <w:r>
        <w:rPr/>
        <w:t xml:space="preserve">The legislature finds that students that have more opportunities to be registered and vote are more likely to participate. Limiting statutory voter registration opportunities on college campuses to days well in advance of election day is inconsistent with implementation of same-day voter registration. Making automatic voter registration unavailable to those registering for the first time denies young voters the same benefits as every other voter.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PERSONS ALLOWED TO VOTE IN PRIMARIES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2018 c 109 s 8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acknowledge that he or she is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or is at least sixteen years old and will vote only after he or she reaches the age of eighteen</w:t>
      </w:r>
      <w:r>
        <w:t>))</w:t>
      </w:r>
      <w:r>
        <w:rPr/>
        <w:t xml:space="preserve">;</w:t>
      </w:r>
    </w:p>
    <w:p>
      <w:pPr>
        <w:spacing w:before="0" w:after="0" w:line="408" w:lineRule="exact"/>
        <w:ind w:left="0" w:right="0" w:firstLine="576"/>
        <w:jc w:val="left"/>
      </w:pPr>
      <w:r>
        <w:rPr/>
        <w:t xml:space="preserve">(10) Clear and conspicuous language, designed to draw the applicant's attention, stating that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applicant must be a United States citizen in order to register to vote; </w:t>
      </w:r>
      <w:r>
        <w:rPr>
          <w:u w:val="single"/>
        </w:rPr>
        <w:t xml:space="preserve">and</w:t>
      </w:r>
    </w:p>
    <w:p>
      <w:pPr>
        <w:spacing w:before="0" w:after="0" w:line="408" w:lineRule="exact"/>
        <w:ind w:left="0" w:right="0" w:firstLine="576"/>
        <w:jc w:val="left"/>
      </w:pPr>
      <w:r>
        <w:rPr>
          <w:u w:val="single"/>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2013 c 11 s 14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I </w:t>
      </w:r>
      <w:r>
        <w:t>((</w:t>
      </w:r>
      <w:r>
        <w:rPr>
          <w:strike/>
        </w:rPr>
        <w:t xml:space="preserve">will be</w:t>
      </w:r>
      <w:r>
        <w:t>))</w:t>
      </w:r>
      <w:r>
        <w:rPr/>
        <w:t xml:space="preserve"> </w:t>
      </w:r>
      <w:r>
        <w:rPr>
          <w:u w:val="single"/>
        </w:rPr>
        <w:t xml:space="preserve">am</w:t>
      </w:r>
      <w:r>
        <w:rPr/>
        <w:t xml:space="preserve">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when I vote</w:t>
      </w:r>
      <w:r>
        <w:t>))</w:t>
      </w:r>
      <w:r>
        <w:rPr/>
        <w:t xml:space="preserve">, I am not disqualified from voting due to a court order, and I am not under department of corrections supervision for a Washington felony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2019 c 391 s 6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or are you at least sixteen years old and will you vote only after you turn eighteen</w:t>
      </w:r>
      <w:r>
        <w:t>))</w:t>
      </w:r>
      <w:r>
        <w:rPr/>
        <w:t xml:space="preserve">?"</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sign up to vote, register to vote, or update a voter registration. If the applicant answers in the negative to either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and must be received by the election official by the required voter registration deadline.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2011 c 10 s 20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and the voter's civil rights have not been restored;</w:t>
      </w:r>
    </w:p>
    <w:p>
      <w:pPr>
        <w:spacing w:before="0" w:after="0" w:line="408" w:lineRule="exact"/>
        <w:ind w:left="0" w:right="0" w:firstLine="576"/>
        <w:jc w:val="left"/>
      </w:pPr>
      <w:r>
        <w:rPr/>
        <w:t xml:space="preserve">(b) The challenged voter has been judicially declared ineligible to vote due to mental incompetency;</w:t>
      </w:r>
    </w:p>
    <w:p>
      <w:pPr>
        <w:spacing w:before="0" w:after="0" w:line="408" w:lineRule="exact"/>
        <w:ind w:left="0" w:right="0" w:firstLine="576"/>
        <w:jc w:val="left"/>
      </w:pPr>
      <w:r>
        <w:rPr/>
        <w:t xml:space="preserve">(c) The challenged voter does not live at the residential address provided,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and to attempt to contact the challenged voter to learn the challenged voter's actual residence, including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t xml:space="preserve">(C) Searched local telephone directories, including online directories, to determine whether the voter maintains a telephone listing at any address in the county;</w:t>
      </w:r>
    </w:p>
    <w:p>
      <w:pPr>
        <w:spacing w:before="0" w:after="0" w:line="408" w:lineRule="exact"/>
        <w:ind w:left="0" w:right="0" w:firstLine="576"/>
        <w:jc w:val="left"/>
      </w:pPr>
      <w:r>
        <w:rPr/>
        <w:t xml:space="preserve">(D) Searched county auditor property records to determine whether the challenged voter owns any property in the county; and</w:t>
      </w:r>
    </w:p>
    <w:p>
      <w:pPr>
        <w:spacing w:before="0" w:after="0" w:line="408" w:lineRule="exact"/>
        <w:ind w:left="0" w:right="0" w:firstLine="576"/>
        <w:jc w:val="left"/>
      </w:pPr>
      <w:r>
        <w:rPr/>
        <w:t xml:space="preserve">(E) Searched the statewide voter registration database to determine if the voter is registered at any other address in the state;</w:t>
      </w:r>
    </w:p>
    <w:p>
      <w:pPr>
        <w:spacing w:before="0" w:after="0" w:line="408" w:lineRule="exact"/>
        <w:ind w:left="0" w:right="0" w:firstLine="576"/>
        <w:jc w:val="left"/>
      </w:pPr>
      <w:r>
        <w:rPr/>
        <w:t xml:space="preserve">(d) The challenged voter will not be eighteen years of age by the next </w:t>
      </w:r>
      <w:r>
        <w:rPr>
          <w:u w:val="single"/>
        </w:rPr>
        <w:t xml:space="preserve">general</w:t>
      </w:r>
      <w:r>
        <w:rPr/>
        <w:t xml:space="preserve"> election;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AUTOMATIC VOTER SIGN-UP TO REGISTER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355</w:t>
      </w:r>
      <w:r>
        <w:rPr/>
        <w:t xml:space="preserve"> and 2018 c 110 s 102 are each amended to read as follows:</w:t>
      </w:r>
    </w:p>
    <w:p>
      <w:pPr>
        <w:spacing w:before="0" w:after="0" w:line="408" w:lineRule="exact"/>
        <w:ind w:left="0" w:right="0" w:firstLine="576"/>
        <w:jc w:val="left"/>
      </w:pPr>
      <w:r>
        <w:rPr>
          <w:u w:val="single"/>
        </w:rPr>
        <w:t xml:space="preserve">(1)</w:t>
      </w:r>
      <w:r>
        <w:rPr/>
        <w:t xml:space="preserve"> The department of licensing </w:t>
      </w:r>
      <w:r>
        <w:t>((</w:t>
      </w:r>
      <w:r>
        <w:rPr>
          <w:strike/>
        </w:rPr>
        <w:t xml:space="preserve">shall implement an automatic voter registration system so that</w:t>
      </w:r>
      <w:r>
        <w:t>))</w:t>
      </w:r>
      <w:r>
        <w:rPr/>
        <w:t xml:space="preserve"> </w:t>
      </w:r>
      <w:r>
        <w:rPr>
          <w:u w:val="single"/>
        </w:rPr>
        <w:t xml:space="preserve">must allow</w:t>
      </w:r>
      <w:r>
        <w:rPr/>
        <w:t xml:space="preserve"> a person age eighteen years or older </w:t>
      </w:r>
      <w:r>
        <w:t>((</w:t>
      </w:r>
      <w:r>
        <w:rPr>
          <w:strike/>
        </w:rPr>
        <w:t xml:space="preserve">who</w:t>
      </w:r>
      <w:r>
        <w:t>))</w:t>
      </w:r>
      <w:r>
        <w:rPr/>
        <w:t xml:space="preserve"> </w:t>
      </w:r>
      <w:r>
        <w:rPr>
          <w:u w:val="single"/>
        </w:rPr>
        <w:t xml:space="preserve">to be registered to vote or update voter registration information by automated process at the time of registration, renewal, or change of address if:</w:t>
      </w:r>
    </w:p>
    <w:p>
      <w:pPr>
        <w:spacing w:before="0" w:after="0" w:line="408" w:lineRule="exact"/>
        <w:ind w:left="0" w:right="0" w:firstLine="576"/>
        <w:jc w:val="left"/>
      </w:pPr>
      <w:r>
        <w:rPr>
          <w:u w:val="single"/>
        </w:rPr>
        <w:t xml:space="preserve">(a) The person</w:t>
      </w:r>
      <w:r>
        <w:rPr/>
        <w:t xml:space="preserve"> meets requirements for voter registration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(b) The person</w:t>
      </w:r>
      <w:r>
        <w:rPr/>
        <w:t xml:space="preserve"> has received or is renewing an enhanced driver's license or identicard issued under RCW 46.20.202 or is changing the address for an existing enhanced driver's license or identicard pursuant to RCW 46.20.205 </w:t>
      </w:r>
      <w:r>
        <w:t>((</w:t>
      </w:r>
      <w:r>
        <w:rPr>
          <w:strike/>
        </w:rPr>
        <w:t xml:space="preserve">may be registered to vote or update voter registration information at the time of registration, renewal, or change of address, by automated process if the</w:t>
      </w:r>
      <w:r>
        <w:t>))</w:t>
      </w:r>
      <w:r>
        <w:rPr>
          <w:u w:val="single"/>
        </w:rPr>
        <w:t xml:space="preserve">; and</w:t>
      </w:r>
    </w:p>
    <w:p>
      <w:pPr>
        <w:spacing w:before="0" w:after="0" w:line="408" w:lineRule="exact"/>
        <w:ind w:left="0" w:right="0" w:firstLine="576"/>
        <w:jc w:val="left"/>
      </w:pPr>
      <w:r>
        <w:rPr>
          <w:u w:val="single"/>
        </w:rPr>
        <w:t xml:space="preserve">(c) The</w:t>
      </w:r>
      <w:r>
        <w:rPr/>
        <w:t xml:space="preserve"> department of licensing record associated with the applicant contains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data required to determine whether the applicant meets requirements for voter registration under RCW 29A.08.010</w:t>
      </w:r>
      <w:r>
        <w:t>((</w:t>
      </w:r>
      <w:r>
        <w:rPr>
          <w:strike/>
        </w:rPr>
        <w:t xml:space="preserve">, other</w:t>
      </w:r>
      <w:r>
        <w:t>))</w:t>
      </w:r>
      <w:r>
        <w:rPr>
          <w:u w:val="single"/>
        </w:rPr>
        <w:t xml:space="preserve">;</w:t>
      </w:r>
    </w:p>
    <w:p>
      <w:pPr>
        <w:spacing w:before="0" w:after="0" w:line="408" w:lineRule="exact"/>
        <w:ind w:left="0" w:right="0" w:firstLine="576"/>
        <w:jc w:val="left"/>
      </w:pPr>
      <w:r>
        <w:rPr>
          <w:u w:val="single"/>
        </w:rPr>
        <w:t xml:space="preserve">(ii) Other</w:t>
      </w:r>
      <w:r>
        <w:rPr/>
        <w:t xml:space="preserve"> information as required by the secretary of state</w:t>
      </w:r>
      <w:r>
        <w:t>((</w:t>
      </w:r>
      <w:r>
        <w:rPr>
          <w:strike/>
        </w:rPr>
        <w:t xml:space="preserve">, and includes a</w:t>
      </w:r>
      <w:r>
        <w:t>))</w:t>
      </w:r>
      <w:r>
        <w:rPr>
          <w:u w:val="single"/>
        </w:rPr>
        <w:t xml:space="preserve">; and</w:t>
      </w:r>
    </w:p>
    <w:p>
      <w:pPr>
        <w:spacing w:before="0" w:after="0" w:line="408" w:lineRule="exact"/>
        <w:ind w:left="0" w:right="0" w:firstLine="576"/>
        <w:jc w:val="left"/>
      </w:pPr>
      <w:r>
        <w:rPr>
          <w:u w:val="single"/>
        </w:rPr>
        <w:t xml:space="preserve">(iii) A</w:t>
      </w:r>
      <w:r>
        <w:rPr/>
        <w:t xml:space="preserve"> signature image.</w:t>
      </w:r>
    </w:p>
    <w:p>
      <w:pPr>
        <w:spacing w:before="0" w:after="0" w:line="408" w:lineRule="exact"/>
        <w:ind w:left="0" w:right="0" w:firstLine="576"/>
        <w:jc w:val="left"/>
      </w:pPr>
      <w:r>
        <w:rPr>
          <w:u w:val="single"/>
        </w:rPr>
        <w:t xml:space="preserve">(2) The department of licensing must allow a person sixteen or seventeen years of age to be signed up to register to vote by automated process at the time of registration, renewal, or change of address if:</w:t>
      </w:r>
    </w:p>
    <w:p>
      <w:pPr>
        <w:spacing w:before="0" w:after="0" w:line="408" w:lineRule="exact"/>
        <w:ind w:left="0" w:right="0" w:firstLine="576"/>
        <w:jc w:val="left"/>
      </w:pPr>
      <w:r>
        <w:rPr>
          <w:u w:val="single"/>
        </w:rPr>
        <w:t xml:space="preserve">(a) The person meets requirements to sign up to register to vote;</w:t>
      </w:r>
    </w:p>
    <w:p>
      <w:pPr>
        <w:spacing w:before="0" w:after="0" w:line="408" w:lineRule="exact"/>
        <w:ind w:left="0" w:right="0" w:firstLine="576"/>
        <w:jc w:val="left"/>
      </w:pPr>
      <w:r>
        <w:rPr>
          <w:u w:val="single"/>
        </w:rPr>
        <w:t xml:space="preserve">(b) The person has received or is renewing an enhanced driver's license or identicard issued under RCW 46.20.202 or is changing the address for an existing enhanced driver's license or identicard pursuant to RCW 46.20.205; and</w:t>
      </w:r>
    </w:p>
    <w:p>
      <w:pPr>
        <w:spacing w:before="0" w:after="0" w:line="408" w:lineRule="exact"/>
        <w:ind w:left="0" w:right="0" w:firstLine="576"/>
        <w:jc w:val="left"/>
      </w:pPr>
      <w:r>
        <w:rPr>
          <w:u w:val="single"/>
        </w:rPr>
        <w:t xml:space="preserve">(c) The department of licensing record associated with the applicant contains:</w:t>
      </w:r>
    </w:p>
    <w:p>
      <w:pPr>
        <w:spacing w:before="0" w:after="0" w:line="408" w:lineRule="exact"/>
        <w:ind w:left="0" w:right="0" w:firstLine="576"/>
        <w:jc w:val="left"/>
      </w:pPr>
      <w:r>
        <w:rPr>
          <w:u w:val="single"/>
        </w:rPr>
        <w:t xml:space="preserve">(i) The data required to determine whether the applicant meets the requirements for voter registration under RCW 29A.08.210, other than age;</w:t>
      </w:r>
    </w:p>
    <w:p>
      <w:pPr>
        <w:spacing w:before="0" w:after="0" w:line="408" w:lineRule="exact"/>
        <w:ind w:left="0" w:right="0" w:firstLine="576"/>
        <w:jc w:val="left"/>
      </w:pPr>
      <w:r>
        <w:rPr>
          <w:u w:val="single"/>
        </w:rPr>
        <w:t xml:space="preserve">(ii) Other information as required by the secretary of state; and</w:t>
      </w:r>
    </w:p>
    <w:p>
      <w:pPr>
        <w:spacing w:before="0" w:after="0" w:line="408" w:lineRule="exact"/>
        <w:ind w:left="0" w:right="0" w:firstLine="576"/>
        <w:jc w:val="left"/>
      </w:pPr>
      <w:r>
        <w:rPr>
          <w:u w:val="single"/>
        </w:rPr>
        <w:t xml:space="preserve">(iii) A signature image.</w:t>
      </w:r>
    </w:p>
    <w:p>
      <w:pPr>
        <w:spacing w:before="0" w:after="0" w:line="408" w:lineRule="exact"/>
        <w:ind w:left="0" w:right="0" w:firstLine="576"/>
        <w:jc w:val="left"/>
      </w:pPr>
      <w:r>
        <w:rPr>
          <w:u w:val="single"/>
        </w:rPr>
        <w:t xml:space="preserve">(3)</w:t>
      </w:r>
      <w:r>
        <w:rPr/>
        <w:t xml:space="preserve"> The person must be informed that his or her record will be used for voter registration and offered an opportunity to decline to register.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2018 c 109 s 15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or are you at least sixteen years old and will you vote only after you turn eighteen</w:t>
      </w:r>
      <w:r>
        <w:t>))</w:t>
      </w:r>
      <w:r>
        <w:rPr/>
        <w:t xml:space="preserve">?"</w:t>
      </w:r>
    </w:p>
    <w:p>
      <w:pPr>
        <w:spacing w:before="120" w:after="0" w:line="408" w:lineRule="exact"/>
        <w:ind w:left="0" w:right="0" w:firstLine="576"/>
        <w:jc w:val="left"/>
      </w:pPr>
      <w:r>
        <w:rPr/>
        <w:t xml:space="preserve">If the applicant answers in the affirmative to both questions, the agent shall then submit the registration, sign up form, or update. If the applicant answers in the negative to either question,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094</w:t>
      </w:r>
      <w:r>
        <w:rPr/>
        <w:t xml:space="preserve"> and 2018 c 127 s 2 are each amended to read as follows:</w:t>
      </w:r>
    </w:p>
    <w:p>
      <w:pPr>
        <w:spacing w:before="0" w:after="0" w:line="408" w:lineRule="exact"/>
        <w:ind w:left="0" w:right="0" w:firstLine="576"/>
        <w:jc w:val="left"/>
      </w:pPr>
      <w:r>
        <w:rPr/>
        <w:t xml:space="preserve">(1)(a) Beginning with or before the 2020-21 school year, each school district that operates a high school must provide a mandatory one-half credit stand-alone course in civics for each high school student. Except as provided by (c) of this subsection, civics content and instruction embedded in other social studies courses do not satisfy the requirements of this subsection.</w:t>
      </w:r>
    </w:p>
    <w:p>
      <w:pPr>
        <w:spacing w:before="0" w:after="0" w:line="408" w:lineRule="exact"/>
        <w:ind w:left="0" w:right="0" w:firstLine="576"/>
        <w:jc w:val="left"/>
      </w:pPr>
      <w:r>
        <w:rPr/>
        <w:t xml:space="preserve">(b) Credit awarded to students who complete the civics course must be applied to course credit requirements in social studies that are required for high school graduation.</w:t>
      </w:r>
    </w:p>
    <w:p>
      <w:pPr>
        <w:spacing w:before="0" w:after="0" w:line="408" w:lineRule="exact"/>
        <w:ind w:left="0" w:right="0" w:firstLine="576"/>
        <w:jc w:val="left"/>
      </w:pPr>
      <w:r>
        <w:rPr/>
        <w:t xml:space="preserve">(c) Civics content and instruction required by this section may be embedded in social studies courses that offer students the opportunity to earn both high school and postsecondary credit.</w:t>
      </w:r>
    </w:p>
    <w:p>
      <w:pPr>
        <w:spacing w:before="0" w:after="0" w:line="408" w:lineRule="exact"/>
        <w:ind w:left="0" w:right="0" w:firstLine="576"/>
        <w:jc w:val="left"/>
      </w:pPr>
      <w:r>
        <w:rPr/>
        <w:t xml:space="preserve">(2) The content of the civics course must include, but is not limited to:</w:t>
      </w:r>
    </w:p>
    <w:p>
      <w:pPr>
        <w:spacing w:before="0" w:after="0" w:line="408" w:lineRule="exact"/>
        <w:ind w:left="0" w:right="0" w:firstLine="576"/>
        <w:jc w:val="left"/>
      </w:pPr>
      <w:r>
        <w:rPr/>
        <w:t xml:space="preserve">(a) Federal, state, tribal, and local government organization and procedures;</w:t>
      </w:r>
    </w:p>
    <w:p>
      <w:pPr>
        <w:spacing w:before="0" w:after="0" w:line="408" w:lineRule="exact"/>
        <w:ind w:left="0" w:right="0" w:firstLine="576"/>
        <w:jc w:val="left"/>
      </w:pPr>
      <w:r>
        <w:rPr/>
        <w:t xml:space="preserve">(b) Rights and responsibilities of citizens addressed in the Washington state and United States Constitutions;</w:t>
      </w:r>
    </w:p>
    <w:p>
      <w:pPr>
        <w:spacing w:before="0" w:after="0" w:line="408" w:lineRule="exact"/>
        <w:ind w:left="0" w:right="0" w:firstLine="576"/>
        <w:jc w:val="left"/>
      </w:pPr>
      <w:r>
        <w:rPr/>
        <w:t xml:space="preserve">(c) Current issues addressed at each level of government;</w:t>
      </w:r>
    </w:p>
    <w:p>
      <w:pPr>
        <w:spacing w:before="0" w:after="0" w:line="408" w:lineRule="exact"/>
        <w:ind w:left="0" w:right="0" w:firstLine="576"/>
        <w:jc w:val="left"/>
      </w:pPr>
      <w:r>
        <w:rPr/>
        <w:t xml:space="preserve">(d) Electoral issues, including elections, ballot measures, initiatives, and referenda;</w:t>
      </w:r>
    </w:p>
    <w:p>
      <w:pPr>
        <w:spacing w:before="0" w:after="0" w:line="408" w:lineRule="exact"/>
        <w:ind w:left="0" w:right="0" w:firstLine="576"/>
        <w:jc w:val="left"/>
      </w:pPr>
      <w:r>
        <w:rPr/>
        <w:t xml:space="preserve">(e) The study and completion of the civics component of the federally administered naturalization test required of persons seeking to become naturalized United States citizens; and</w:t>
      </w:r>
    </w:p>
    <w:p>
      <w:pPr>
        <w:spacing w:before="0" w:after="0" w:line="408" w:lineRule="exact"/>
        <w:ind w:left="0" w:right="0" w:firstLine="576"/>
        <w:jc w:val="left"/>
      </w:pPr>
      <w:r>
        <w:rPr/>
        <w:t xml:space="preserve">(f) The importance in a free society of living the basic values and character traits specified in RCW 28A.150.211.</w:t>
      </w:r>
    </w:p>
    <w:p>
      <w:pPr>
        <w:spacing w:before="0" w:after="0" w:line="408" w:lineRule="exact"/>
        <w:ind w:left="0" w:right="0" w:firstLine="576"/>
        <w:jc w:val="left"/>
      </w:pPr>
      <w:r>
        <w:rPr>
          <w:u w:val="single"/>
        </w:rPr>
        <w:t xml:space="preserve">(3) By September 1, 2020, the office of the superintendent of public instruction, in collaboration with the Washington state association of county auditors and a 501(c)(3) nonprofit organization engaged in voter outreach and increasing voter participation, shall identify and make available civics materials and resources for use in courses under this section. The materials and resources must be posted on the office of the superintendent of public instruction's web site.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STUDENT ENGAGEMENT HUBS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Each state university, regional university, and The Evergreen State College as defined in RCW 28B.10.016 and each higher education campus as defined in RCW 28B.45.012 shall open a student engagement hub on its campus. The student engagement hub may be open during business hours beginning eight days before, and ending at 8:00 p.m. on the day of, the general election. All student engagement hubs must provide replacement ballots pursuant to RCW 29A.40.070(3). Upon request of the student government organization to the administration and the county auditor, the student engagement hub at a state university, regional university, or The Evergreen State College as defined in RCW 28B.10.016 must allow voters to register in person pursuant to RCW 29A.08.140(1)(b) and provide voter registration materials.</w:t>
      </w:r>
    </w:p>
    <w:p>
      <w:pPr>
        <w:spacing w:before="0" w:after="0" w:line="408" w:lineRule="exact"/>
        <w:ind w:left="0" w:right="0" w:firstLine="576"/>
        <w:jc w:val="left"/>
      </w:pPr>
      <w:r>
        <w:rPr/>
        <w:t xml:space="preserve">(2) Each institution shall contract with the county auditor for the operation of a student engagement hub under this section.</w:t>
      </w:r>
    </w:p>
    <w:p>
      <w:pPr>
        <w:spacing w:before="240" w:after="0" w:line="408" w:lineRule="exact"/>
        <w:ind w:left="0" w:right="0" w:firstLine="0"/>
        <w:jc w:val="center"/>
      </w:pPr>
      <w:r>
        <w:rPr>
          <w:b/>
        </w:rPr>
        <w:t xml:space="preserve">PART V</w:t>
      </w:r>
    </w:p>
    <w:p>
      <w:pPr>
        <w:spacing w:before="0" w:after="0" w:line="408" w:lineRule="exact"/>
        <w:ind w:left="0" w:right="0" w:firstLine="0"/>
        <w:jc w:val="center"/>
      </w:pPr>
      <w:r>
        <w:rPr>
          <w:b/>
        </w:rPr>
        <w:t xml:space="preserve">VOTERS'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2013 c 283 s 2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 </w:t>
      </w:r>
      <w:r>
        <w:t>((</w:t>
      </w:r>
      <w:r>
        <w:rPr>
          <w:strike/>
        </w:rPr>
        <w:t xml:space="preserve">and</w:t>
      </w:r>
      <w:r>
        <w:t>))</w:t>
      </w:r>
    </w:p>
    <w:p>
      <w:pPr>
        <w:spacing w:before="0" w:after="0" w:line="408" w:lineRule="exact"/>
        <w:ind w:left="0" w:right="0" w:firstLine="576"/>
        <w:jc w:val="left"/>
      </w:pPr>
      <w:r>
        <w:rPr/>
        <w:t xml:space="preserve">(7) </w:t>
      </w:r>
      <w:r>
        <w:rPr>
          <w:u w:val="single"/>
        </w:rPr>
        <w:t xml:space="preserve">A list of all student engagement hubs as designated under section 10 of this act; and</w:t>
      </w:r>
    </w:p>
    <w:p>
      <w:pPr>
        <w:spacing w:before="0" w:after="0" w:line="408" w:lineRule="exact"/>
        <w:ind w:left="0" w:right="0" w:firstLine="576"/>
        <w:jc w:val="left"/>
      </w:pPr>
      <w:r>
        <w:rPr>
          <w:u w:val="single"/>
        </w:rPr>
        <w:t xml:space="preserve">(8)</w:t>
      </w:r>
      <w:r>
        <w:rPr/>
        <w:t xml:space="preserve">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2016 c 83 s 2 are each amended to read as follows:</w:t>
      </w:r>
    </w:p>
    <w:p>
      <w:pPr>
        <w:spacing w:before="0" w:after="0" w:line="408" w:lineRule="exact"/>
        <w:ind w:left="0" w:right="0" w:firstLine="576"/>
        <w:jc w:val="left"/>
      </w:pPr>
      <w:r>
        <w:rPr/>
        <w:t xml:space="preserve">(1) The local voters' pamphlet shall include but not be limited to the following:</w:t>
      </w:r>
    </w:p>
    <w:p>
      <w:pPr>
        <w:spacing w:before="0" w:after="0" w:line="408" w:lineRule="exact"/>
        <w:ind w:left="0" w:right="0" w:firstLine="576"/>
        <w:jc w:val="left"/>
      </w:pPr>
      <w:r>
        <w:rPr/>
        <w:t xml:space="preserve">(a)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(b) A list of jurisdictions that have measures or candidates in the pamphlet;</w:t>
      </w:r>
    </w:p>
    <w:p>
      <w:pPr>
        <w:spacing w:before="0" w:after="0" w:line="408" w:lineRule="exact"/>
        <w:ind w:left="0" w:right="0" w:firstLine="576"/>
        <w:jc w:val="left"/>
      </w:pPr>
      <w:r>
        <w:rPr/>
        <w:t xml:space="preserve">(c) Information on how a person may register to vote and obtain a ballot;</w:t>
      </w:r>
    </w:p>
    <w:p>
      <w:pPr>
        <w:spacing w:before="0" w:after="0" w:line="408" w:lineRule="exact"/>
        <w:ind w:left="0" w:right="0" w:firstLine="576"/>
        <w:jc w:val="left"/>
      </w:pPr>
      <w:r>
        <w:rPr/>
        <w:t xml:space="preserve">(d)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rPr/>
        <w:t xml:space="preserve">(e) The arguments for and against each measure submitted by committees selected pursuant to RCW 29A.32.280; </w:t>
      </w:r>
      <w:r>
        <w:t>((</w:t>
      </w:r>
      <w:r>
        <w:rPr>
          <w:strike/>
        </w:rPr>
        <w:t xml:space="preserve">and</w:t>
      </w:r>
      <w:r>
        <w:t>))</w:t>
      </w:r>
    </w:p>
    <w:p>
      <w:pPr>
        <w:spacing w:before="0" w:after="0" w:line="408" w:lineRule="exact"/>
        <w:ind w:left="0" w:right="0" w:firstLine="576"/>
        <w:jc w:val="left"/>
      </w:pPr>
      <w:r>
        <w:rPr/>
        <w:t xml:space="preserve">(f) </w:t>
      </w:r>
      <w:r>
        <w:rPr>
          <w:u w:val="single"/>
        </w:rPr>
        <w:t xml:space="preserve">A list of all student engagement hubs in the county as designated under section 10 of this act; and</w:t>
      </w:r>
    </w:p>
    <w:p>
      <w:pPr>
        <w:spacing w:before="0" w:after="0" w:line="408" w:lineRule="exact"/>
        <w:ind w:left="0" w:right="0" w:firstLine="576"/>
        <w:jc w:val="left"/>
      </w:pPr>
      <w:r>
        <w:rPr>
          <w:u w:val="single"/>
        </w:rPr>
        <w:t xml:space="preserve">(g)</w:t>
      </w:r>
      <w:r>
        <w:rPr/>
        <w:t xml:space="preserve"> For partisan primary elections, information on how to vote the applicable ballot format and an explanation that minor political party candidates and independent candidates will appear only on the general election ballot.</w:t>
      </w:r>
    </w:p>
    <w:p>
      <w:pPr>
        <w:spacing w:before="0" w:after="0" w:line="408" w:lineRule="exact"/>
        <w:ind w:left="0" w:right="0" w:firstLine="576"/>
        <w:jc w:val="left"/>
      </w:pPr>
      <w:r>
        <w:rPr/>
        <w:t xml:space="preserve">(2) The county auditor's name may not appear in the local voters' pamphlet in his or her official capacity if the county auditor is a candidate for office during the same year. His or her name may only be included as part of the information normally included for candidates.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HARMONIZING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061</w:t>
      </w:r>
      <w:r>
        <w:rPr/>
        <w:t xml:space="preserve"> and 2003 c 111 s 111 are each amended to read as follows:</w:t>
      </w:r>
    </w:p>
    <w:p>
      <w:pPr>
        <w:spacing w:before="0" w:after="0" w:line="408" w:lineRule="exact"/>
        <w:ind w:left="0" w:right="0" w:firstLine="576"/>
        <w:jc w:val="left"/>
      </w:pPr>
      <w:r>
        <w:rPr/>
        <w:t xml:space="preserve">"Elector" means any person who possesses all of the qualifications to vote under Article VI of the state Constitution</w:t>
      </w:r>
      <w:r>
        <w:rPr>
          <w:u w:val="single"/>
        </w:rPr>
        <w:t xml:space="preserve">, including persons who are seventeen years of age at the primary election or presidential primary election but who will be eighteen years of age by the general election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2019 c 391 s 5 are each amended to read as follows:</w:t>
      </w:r>
    </w:p>
    <w:p>
      <w:pPr>
        <w:spacing w:before="0" w:after="0" w:line="408" w:lineRule="exact"/>
        <w:ind w:left="0" w:right="0" w:firstLine="576"/>
        <w:jc w:val="left"/>
      </w:pPr>
      <w:r>
        <w:rPr/>
        <w:t xml:space="preserve">(1) For persons registering under RCW 29A.08.120, 29A.08.123, 29A.08.170, 29A.08.330, 29A.08.340, 29A.08.362, and 29A.08.365, an application is considered complete only if it contains the information required by RCW 29A.08.010. The applicant is considered to be registered to vote as of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original date of receipt</w:t>
      </w:r>
      <w:r>
        <w:t>((</w:t>
      </w:r>
      <w:r>
        <w:rPr>
          <w:strike/>
        </w:rPr>
        <w:t xml:space="preserve">, or when</w:t>
      </w:r>
      <w:r>
        <w:t>))</w:t>
      </w:r>
      <w:r>
        <w:rPr>
          <w:u w:val="single"/>
        </w:rPr>
        <w:t xml:space="preserve">;</w:t>
      </w:r>
    </w:p>
    <w:p>
      <w:pPr>
        <w:spacing w:before="0" w:after="0" w:line="408" w:lineRule="exact"/>
        <w:ind w:left="0" w:right="0" w:firstLine="576"/>
        <w:jc w:val="left"/>
      </w:pPr>
      <w:r>
        <w:rPr>
          <w:u w:val="single"/>
        </w:rPr>
        <w:t xml:space="preserve">(b) When</w:t>
      </w:r>
      <w:r>
        <w:rPr/>
        <w:t xml:space="preserve"> the person will be at least eighteen years old by the next election</w:t>
      </w:r>
      <w:r>
        <w:rPr>
          <w:u w:val="single"/>
        </w:rPr>
        <w:t xml:space="preserve">; or</w:t>
      </w:r>
    </w:p>
    <w:p>
      <w:pPr>
        <w:spacing w:before="0" w:after="0" w:line="408" w:lineRule="exact"/>
        <w:ind w:left="0" w:right="0" w:firstLine="576"/>
        <w:jc w:val="left"/>
      </w:pPr>
      <w:r>
        <w:rPr>
          <w:u w:val="single"/>
        </w:rPr>
        <w:t xml:space="preserve">(c) When the person will be at least seventeen years old by the next primary election or presidential primary election and eighteen years old by the general election</w:t>
      </w:r>
      <w:r>
        <w:rPr/>
        <w:t xml:space="preserve">, whichever is applicable.</w:t>
      </w:r>
    </w:p>
    <w:p>
      <w:pPr>
        <w:spacing w:before="0" w:after="0" w:line="408" w:lineRule="exact"/>
        <w:ind w:left="0" w:right="0" w:firstLine="576"/>
        <w:jc w:val="left"/>
      </w:pPr>
      <w:r>
        <w:rPr>
          <w:u w:val="single"/>
        </w:rPr>
        <w:t xml:space="preserve">(2)</w:t>
      </w:r>
      <w:r>
        <w:rPr/>
        <w:t xml:space="preserve">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170</w:t>
      </w:r>
      <w:r>
        <w:rPr/>
        <w:t xml:space="preserve"> and 2018 c 109 s 5 are each amended to read as follows:</w:t>
      </w:r>
    </w:p>
    <w:p>
      <w:pPr>
        <w:spacing w:before="0" w:after="0" w:line="408" w:lineRule="exact"/>
        <w:ind w:left="0" w:right="0" w:firstLine="576"/>
        <w:jc w:val="left"/>
      </w:pPr>
      <w:r>
        <w:rPr/>
        <w:t xml:space="preserve">(1) A person may sign up to register to vote if he or she is sixteen or seventeen years of age, as part of the future voter program.</w:t>
      </w:r>
    </w:p>
    <w:p>
      <w:pPr>
        <w:spacing w:before="0" w:after="0" w:line="408" w:lineRule="exact"/>
        <w:ind w:left="0" w:right="0" w:firstLine="576"/>
        <w:jc w:val="left"/>
      </w:pPr>
      <w:r>
        <w:rPr/>
        <w:t xml:space="preserve">(2) A person who signs up to register to vote may not vote until reaching eighteen years of age</w:t>
      </w:r>
      <w:r>
        <w:t>((</w:t>
      </w:r>
      <w:r>
        <w:rPr>
          <w:strike/>
        </w:rPr>
        <w:t xml:space="preserve">, and his or her name</w:t>
      </w:r>
      <w:r>
        <w:t>))</w:t>
      </w:r>
      <w:r>
        <w:rPr/>
        <w:t xml:space="preserve"> </w:t>
      </w:r>
      <w:r>
        <w:rPr>
          <w:u w:val="single"/>
        </w:rPr>
        <w:t xml:space="preserve">unless the person is seventeen years of age at the primary election or presidential primary election and will be eighteen years of age by the general election. A person who signs up to register to vote</w:t>
      </w:r>
      <w:r>
        <w:rPr/>
        <w:t xml:space="preserve"> may not be added to the statewide voter registration database list of voters until such time as he or she will be </w:t>
      </w:r>
      <w:r>
        <w:t>((</w:t>
      </w:r>
      <w:r>
        <w:rPr>
          <w:strike/>
        </w:rPr>
        <w:t xml:space="preserve">eighteen years of age by</w:t>
      </w:r>
      <w:r>
        <w:t>))</w:t>
      </w:r>
      <w:r>
        <w:rPr/>
        <w:t xml:space="preserve"> </w:t>
      </w:r>
      <w:r>
        <w:rPr>
          <w:u w:val="single"/>
        </w:rPr>
        <w:t xml:space="preserve">eligible to vote in</w:t>
      </w:r>
      <w:r>
        <w:rPr/>
        <w:t xml:space="preserve">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172</w:t>
      </w:r>
      <w:r>
        <w:rPr/>
        <w:t xml:space="preserve"> and 2018 c 109 s 6 are each amended to read as follows:</w:t>
      </w:r>
    </w:p>
    <w:p>
      <w:pPr>
        <w:spacing w:before="0" w:after="0" w:line="408" w:lineRule="exact"/>
        <w:ind w:left="0" w:right="0" w:firstLine="576"/>
        <w:jc w:val="left"/>
      </w:pPr>
      <w:r>
        <w:rPr/>
        <w:t xml:space="preserve">(1) A person who has attained sixteen years of age may sign up to register to vote, as part of the future voter program, by submitting a voter registration application by mail.</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by mail, the person must provide a signature for voter registration purposes.</w:t>
      </w:r>
    </w:p>
    <w:p>
      <w:pPr>
        <w:spacing w:before="0" w:after="0" w:line="408" w:lineRule="exact"/>
        <w:ind w:left="0" w:right="0" w:firstLine="576"/>
        <w:jc w:val="left"/>
      </w:pPr>
      <w:r>
        <w:rPr/>
        <w:t xml:space="preserve">(4) The applicant must affirmatively acknowledge that he or she will not vote </w:t>
      </w:r>
      <w:r>
        <w:rPr>
          <w:u w:val="single"/>
        </w:rPr>
        <w:t xml:space="preserve">in a special or general election</w:t>
      </w:r>
      <w:r>
        <w:rPr/>
        <w:t xml:space="preserve"> until his or her eighteenth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174</w:t>
      </w:r>
      <w:r>
        <w:rPr/>
        <w:t xml:space="preserve"> and 2018 c 109 s 14 are each amended to read as follows:</w:t>
      </w:r>
    </w:p>
    <w:p>
      <w:pPr>
        <w:spacing w:before="0" w:after="0" w:line="408" w:lineRule="exact"/>
        <w:ind w:left="0" w:right="0" w:firstLine="576"/>
        <w:jc w:val="left"/>
      </w:pPr>
      <w:r>
        <w:rPr/>
        <w:t xml:space="preserve">(1) A person who has attained sixteen years of age and has a valid Washington state driver's license or identicard may sign up to register to vote as part of the future voter program, by submitting a voter registration application electronically on the secretary of state's web 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electronically, the applicant must affirmatively assent to the use of his or her driver's license or identicard signature for voter registration purposes.</w:t>
      </w:r>
    </w:p>
    <w:p>
      <w:pPr>
        <w:spacing w:before="0" w:after="0" w:line="408" w:lineRule="exact"/>
        <w:ind w:left="0" w:right="0" w:firstLine="576"/>
        <w:jc w:val="left"/>
      </w:pPr>
      <w:r>
        <w:rPr/>
        <w:t xml:space="preserve">(4) The applicant must affirmatively acknowledge that he or she will not vote </w:t>
      </w:r>
      <w:r>
        <w:rPr>
          <w:u w:val="single"/>
        </w:rPr>
        <w:t xml:space="preserve">in a special or general election</w:t>
      </w:r>
      <w:r>
        <w:rPr/>
        <w:t xml:space="preserve"> until his or her eighteenth birthday</w:t>
      </w:r>
      <w:r>
        <w:rPr>
          <w:u w:val="single"/>
        </w:rPr>
        <w:t xml:space="preserve">, and will only vote in a primary election or presidential primary election if he or she will be eighteen years of age by the general election</w:t>
      </w:r>
      <w:r>
        <w:rPr/>
        <w:t xml:space="preserve">.</w:t>
      </w:r>
    </w:p>
    <w:p>
      <w:pPr>
        <w:spacing w:before="0" w:after="0" w:line="408" w:lineRule="exact"/>
        <w:ind w:left="0" w:right="0" w:firstLine="576"/>
        <w:jc w:val="left"/>
      </w:pPr>
      <w:r>
        <w:rPr/>
        <w:t xml:space="preserve">(5) For each electronic registration application, the secretary of state must obtain a digital copy of the applicant's driver's license or identicard signature from the department of licensing.</w:t>
      </w:r>
    </w:p>
    <w:p>
      <w:pPr>
        <w:spacing w:before="0" w:after="0" w:line="408" w:lineRule="exact"/>
        <w:ind w:left="0" w:right="0" w:firstLine="576"/>
        <w:jc w:val="left"/>
      </w:pPr>
      <w:r>
        <w:rPr/>
        <w:t xml:space="preserve">(6)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359</w:t>
      </w:r>
      <w:r>
        <w:rPr/>
        <w:t xml:space="preserve"> and 2019 c 391 s 8 are each amended to read as follows:</w:t>
      </w:r>
    </w:p>
    <w:p>
      <w:pPr>
        <w:spacing w:before="0" w:after="0" w:line="408" w:lineRule="exact"/>
        <w:ind w:left="0" w:right="0" w:firstLine="576"/>
        <w:jc w:val="left"/>
      </w:pPr>
      <w:r>
        <w:rPr/>
        <w:t xml:space="preserve">(1)(a) For persons age eighteen years and older registering under RCW 29A.08.355</w:t>
      </w:r>
      <w:r>
        <w:rPr>
          <w:u w:val="single"/>
        </w:rPr>
        <w:t xml:space="preserve">(1)</w:t>
      </w:r>
      <w:r>
        <w:rPr/>
        <w:t xml:space="preserve">,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 of an enhanced driver's license or identicard issued under RCW 46.20.202 or change of address for an existing enhanced driver's license or identicard pursuant to RCW 46.20.205.</w:t>
      </w:r>
    </w:p>
    <w:p>
      <w:pPr>
        <w:spacing w:before="0" w:after="0" w:line="408" w:lineRule="exact"/>
        <w:ind w:left="0" w:right="0" w:firstLine="576"/>
        <w:jc w:val="left"/>
      </w:pPr>
      <w:r>
        <w:rPr>
          <w:u w:val="single"/>
        </w:rPr>
        <w:t xml:space="preserve">(b) For persons sixteen or seventeen years of age registering under RCW 29A.08.355(2), an application is considered complete only if it contains the information required by RCW 29A.08.010 and other information as required by the secretary of state. The applicant is considered to be registered to vote as of the date set forth in RCW 29A.08.110(1).</w:t>
      </w:r>
    </w:p>
    <w:p>
      <w:pPr>
        <w:spacing w:before="0" w:after="0" w:line="408" w:lineRule="exact"/>
        <w:ind w:left="0" w:right="0" w:firstLine="576"/>
        <w:jc w:val="left"/>
      </w:pPr>
      <w:r>
        <w:rPr>
          <w:u w:val="single"/>
        </w:rPr>
        <w:t xml:space="preserve">(c)</w:t>
      </w:r>
      <w:r>
        <w:rPr/>
        <w:t xml:space="preserve"> The information must be transmitted in an expedited manner and must be received by an election official by the required voter registration deadline.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The department of licensing is prohibited from sharing data files used by the secretary of state to certify voters registered through the automated process outlined in RCW 29A.08.355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80</w:t>
      </w:r>
      <w:r>
        <w:rPr/>
        <w:t xml:space="preserve">.</w:t>
      </w:r>
      <w:r>
        <w:t xml:space="preserve">041</w:t>
      </w:r>
      <w:r>
        <w:rPr/>
        <w:t xml:space="preserve"> and 2009 c 106 s 3 are each amended to read as follows:</w:t>
      </w:r>
    </w:p>
    <w:p>
      <w:pPr>
        <w:spacing w:before="0" w:after="0" w:line="408" w:lineRule="exact"/>
        <w:ind w:left="0" w:right="0" w:firstLine="576"/>
        <w:jc w:val="left"/>
      </w:pPr>
      <w:r>
        <w:rPr/>
        <w:t xml:space="preserve">Any member of a major political party who is a registered voter in the precinct </w:t>
      </w:r>
      <w:r>
        <w:rPr>
          <w:u w:val="single"/>
        </w:rPr>
        <w:t xml:space="preserve">and who will be at least eighteen years old by the
date of the precinct committee officer election</w:t>
      </w:r>
      <w:r>
        <w:rPr/>
        <w:t xml:space="preserve"> may file his or her declaration of candidacy as prescribed under RCW 29A.24.031 with the county auditor for the office of precinct committee officer of his or her party in that precinct. When elected at the primary, the precinct committee officer shall serve so long as the committee officer remains an eligible voter in that precinct.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2018 c 109 s 13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This section does not apply to persons age sixteen or seventeen signing up to register to vote as authorized under RCW 29A.08.170 </w:t>
      </w:r>
      <w:r>
        <w:rPr>
          <w:u w:val="single"/>
        </w:rPr>
        <w:t xml:space="preserve">or 29A.08.355(2)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156</w:t>
      </w:r>
      <w:r>
        <w:rPr/>
        <w:t xml:space="preserve"> and 2018 c 110 s 105 are each amended to read as follows:</w:t>
      </w:r>
    </w:p>
    <w:p>
      <w:pPr>
        <w:spacing w:before="0" w:after="0" w:line="408" w:lineRule="exact"/>
        <w:ind w:left="0" w:right="0" w:firstLine="576"/>
        <w:jc w:val="left"/>
      </w:pPr>
      <w:r>
        <w:rPr/>
        <w:t xml:space="preserve">For persons eighteen years of age or older who meet requirements for voter registration </w:t>
      </w:r>
      <w:r>
        <w:rPr>
          <w:u w:val="single"/>
        </w:rPr>
        <w:t xml:space="preserve">and persons sixteen or seventeen years of age who meet requirements to sign up to register to vote</w:t>
      </w:r>
      <w:r>
        <w:rPr/>
        <w:t xml:space="preserve">, who have been issued or are renewing an enhanced driver's license or identicard under RCW 46.20.202 or applying for a change of address for an existing enhanced driver's license or identicard pursuant to RCW 46.20.205, and have not declined to register to vote, the department shall produce and transmit to the secretary of state the following information from the records of each individual: The name, address, date of birth, gender of the applicant, the driver's license number, signature image, and the date on which the application was submitted. The department and the secretary of state shall process information as an automated application on a daily basis.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2019 c 391 s 4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that is received by an election official no later than eight days before the day of the primary, special election, or general election. For purposes of this subsection (1)(a), "received" means: (i) Being physically received by an election official by the close of business of the required deadline; or (ii) for applications received online or electronically, by midnight, of the required deadline; or</w:t>
      </w:r>
    </w:p>
    <w:p>
      <w:pPr>
        <w:spacing w:before="0" w:after="0" w:line="408" w:lineRule="exact"/>
        <w:ind w:left="0" w:right="0" w:firstLine="576"/>
        <w:jc w:val="left"/>
      </w:pPr>
      <w:r>
        <w:rPr/>
        <w:t xml:space="preserve">(b) Register in person at </w:t>
      </w:r>
      <w:r>
        <w:t>((</w:t>
      </w:r>
      <w:r>
        <w:rPr>
          <w:strike/>
        </w:rPr>
        <w:t xml:space="preserve">the</w:t>
      </w:r>
      <w:r>
        <w:t>))</w:t>
      </w:r>
      <w:r>
        <w:rPr/>
        <w:t xml:space="preserve"> </w:t>
      </w:r>
      <w:r>
        <w:rPr>
          <w:u w:val="single"/>
        </w:rPr>
        <w:t xml:space="preserve">a</w:t>
      </w:r>
      <w:r>
        <w:rPr/>
        <w:t xml:space="preserve"> county auditor's office, the division of elections if in a separate city from the county auditor's office, a voting center, </w:t>
      </w:r>
      <w:r>
        <w:rPr>
          <w:u w:val="single"/>
        </w:rPr>
        <w:t xml:space="preserve">a student engagement hub,</w:t>
      </w:r>
      <w:r>
        <w:rPr/>
        <w:t xml:space="preserve"> or other location designated by the county auditor </w:t>
      </w:r>
      <w:r>
        <w:t>((</w:t>
      </w:r>
      <w:r>
        <w:rPr>
          <w:strike/>
        </w:rPr>
        <w:t xml:space="preserve">in his or her county of residence</w:t>
      </w:r>
      <w:r>
        <w:t>))</w:t>
      </w:r>
      <w:r>
        <w:rPr/>
        <w:t xml:space="preserve"> no later than 8:00 p.m. on the day of the primary, special election, or general election.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w:t>
      </w:r>
      <w:r>
        <w:rPr/>
        <w:t xml:space="preserve"> In order to change a residence address for voting in any primary, special election, or general election, a person who is already registered to vote in Washington may update his or her registration by:</w:t>
      </w:r>
    </w:p>
    <w:p>
      <w:pPr>
        <w:spacing w:before="0" w:after="0" w:line="408" w:lineRule="exact"/>
        <w:ind w:left="0" w:right="0" w:firstLine="576"/>
        <w:jc w:val="left"/>
      </w:pPr>
      <w:r>
        <w:t>((</w:t>
      </w:r>
      <w:r>
        <w:rPr>
          <w:strike/>
        </w:rPr>
        <w:t xml:space="preserve">(a) [(i)]</w:t>
      </w:r>
      <w:r>
        <w:t>))</w:t>
      </w:r>
      <w:r>
        <w:rPr/>
        <w:t xml:space="preserve"> </w:t>
      </w:r>
      <w:r>
        <w:rPr>
          <w:u w:val="single"/>
        </w:rPr>
        <w:t xml:space="preserve">(i)</w:t>
      </w:r>
      <w:r>
        <w:rPr/>
        <w:t xml:space="preserve"> Submitting an address change using a registration application or making notification via any non-in-person method that is received by election officials no later than eight days before the day of the primary, special election, or general election; or</w:t>
      </w:r>
    </w:p>
    <w:p>
      <w:pPr>
        <w:spacing w:before="0" w:after="0" w:line="408" w:lineRule="exact"/>
        <w:ind w:left="0" w:right="0" w:firstLine="576"/>
        <w:jc w:val="left"/>
      </w:pPr>
      <w:r>
        <w:t>((</w:t>
      </w:r>
      <w:r>
        <w:rPr>
          <w:strike/>
        </w:rPr>
        <w:t xml:space="preserve">(b) [(ii)]</w:t>
      </w:r>
      <w:r>
        <w:t>))</w:t>
      </w:r>
      <w:r>
        <w:rPr/>
        <w:t xml:space="preserve"> </w:t>
      </w:r>
      <w:r>
        <w:rPr>
          <w:u w:val="single"/>
        </w:rPr>
        <w:t xml:space="preserve">(ii)</w:t>
      </w:r>
      <w:r>
        <w:rPr/>
        <w:t xml:space="preserve"> Appearing in person, at </w:t>
      </w:r>
      <w:r>
        <w:t>((</w:t>
      </w:r>
      <w:r>
        <w:rPr>
          <w:strike/>
        </w:rPr>
        <w:t xml:space="preserve">the</w:t>
      </w:r>
      <w:r>
        <w:t>))</w:t>
      </w:r>
      <w:r>
        <w:rPr/>
        <w:t xml:space="preserve"> </w:t>
      </w:r>
      <w:r>
        <w:rPr>
          <w:u w:val="single"/>
        </w:rPr>
        <w:t xml:space="preserve">a</w:t>
      </w:r>
      <w:r>
        <w:rPr/>
        <w:t xml:space="preserve"> county auditor's office, the division of elections if in a separate city from the county auditor's office, a voting center, or other location designated by the county auditor </w:t>
      </w:r>
      <w:r>
        <w:t>((</w:t>
      </w:r>
      <w:r>
        <w:rPr>
          <w:strike/>
        </w:rPr>
        <w:t xml:space="preserve">in his or her county of residence</w:t>
      </w:r>
      <w:r>
        <w:t>))</w:t>
      </w:r>
      <w:r>
        <w:rPr/>
        <w:t xml:space="preserve">, no later than 8:00 p.m. on the day of the primary, special election, or general election to be in effect for that primary, special election, or general election.</w:t>
      </w:r>
    </w:p>
    <w:p>
      <w:pPr>
        <w:spacing w:before="0" w:after="0" w:line="408" w:lineRule="exact"/>
        <w:ind w:left="0" w:right="0" w:firstLine="576"/>
        <w:jc w:val="left"/>
      </w:pPr>
      <w:r>
        <w:t>((</w:t>
      </w:r>
      <w:r>
        <w:rPr>
          <w:strike/>
        </w:rPr>
        <w:t xml:space="preserve">(c) [(b)]</w:t>
      </w:r>
      <w:r>
        <w:t>))</w:t>
      </w:r>
      <w:r>
        <w:rPr/>
        <w:t xml:space="preserve"> </w:t>
      </w:r>
      <w:r>
        <w:rPr>
          <w:u w:val="single"/>
        </w:rPr>
        <w:t xml:space="preserve">(b)</w:t>
      </w:r>
      <w:r>
        <w:rPr/>
        <w:t xml:space="preserve"> A registered voter who fails to update his or her residential address by this deadline may vote according to his or her previous registration address.</w:t>
      </w:r>
    </w:p>
    <w:p>
      <w:pPr>
        <w:spacing w:before="0" w:after="0" w:line="408" w:lineRule="exact"/>
        <w:ind w:left="0" w:right="0" w:firstLine="576"/>
        <w:jc w:val="left"/>
      </w:pPr>
      <w:r>
        <w:rPr/>
        <w:t xml:space="preserve">(3) To register or update a voting address in person at </w:t>
      </w:r>
      <w:r>
        <w:t>((</w:t>
      </w:r>
      <w:r>
        <w:rPr>
          <w:strike/>
        </w:rPr>
        <w:t xml:space="preserve">the</w:t>
      </w:r>
      <w:r>
        <w:t>))</w:t>
      </w:r>
      <w:r>
        <w:rPr/>
        <w:t xml:space="preserve"> </w:t>
      </w:r>
      <w:r>
        <w:rPr>
          <w:u w:val="single"/>
        </w:rPr>
        <w:t xml:space="preserve">a</w:t>
      </w:r>
      <w:r>
        <w:rPr/>
        <w:t xml:space="preserve"> county auditor's office, a voting center, or other location designated by the county auditor, a person must appear in person at </w:t>
      </w:r>
      <w:r>
        <w:t>((</w:t>
      </w:r>
      <w:r>
        <w:rPr>
          <w:strike/>
        </w:rPr>
        <w:t xml:space="preserve">the</w:t>
      </w:r>
      <w:r>
        <w:t>))</w:t>
      </w:r>
      <w:r>
        <w:rPr/>
        <w:t xml:space="preserve"> </w:t>
      </w:r>
      <w:r>
        <w:rPr>
          <w:u w:val="single"/>
        </w:rPr>
        <w:t xml:space="preserve">a</w:t>
      </w:r>
      <w:r>
        <w:rPr/>
        <w:t xml:space="preserve"> county auditor's office, a voting center, or other location designated by the county auditor </w:t>
      </w:r>
      <w:r>
        <w:t>((</w:t>
      </w:r>
      <w:r>
        <w:rPr>
          <w:strike/>
        </w:rPr>
        <w:t xml:space="preserve">in the county in which the person resides</w:t>
      </w:r>
      <w:r>
        <w:t>))</w:t>
      </w:r>
      <w:r>
        <w:rPr/>
        <w:t xml:space="preserve"> at a time when the facility is open and complete the voter registration application by providing the information required by RCW 29A.08.010.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secretary of state may provide grants to county auditors to implement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5, 6, and 13 through 17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8, 18, 20, and 21 of this act take effect September 1, 2023.</w:t>
      </w:r>
    </w:p>
    <w:p/>
    <w:p>
      <w:pPr>
        <w:jc w:val="center"/>
      </w:pPr>
      <w:r>
        <w:rPr>
          <w:b/>
        </w:rPr>
        <w:t>--- END ---</w:t>
      </w:r>
    </w:p>
    <w:sectPr>
      <w:pgNumType w:start="1"/>
      <w:footerReference xmlns:r="http://schemas.openxmlformats.org/officeDocument/2006/relationships" r:id="Re30ab92cb98a4a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6833e43027485d" /><Relationship Type="http://schemas.openxmlformats.org/officeDocument/2006/relationships/footer" Target="/word/footer1.xml" Id="Re30ab92cb98a4a87" /></Relationships>
</file>