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93685aacf467d" /></Relationships>
</file>

<file path=word/document.xml><?xml version="1.0" encoding="utf-8"?>
<w:document xmlns:w="http://schemas.openxmlformats.org/wordprocessingml/2006/main">
  <w:body>
    <w:p>
      <w:r>
        <w:t>S-5905.1</w:t>
      </w:r>
    </w:p>
    <w:p>
      <w:pPr>
        <w:jc w:val="center"/>
      </w:pPr>
      <w:r>
        <w:t>_______________________________________________</w:t>
      </w:r>
    </w:p>
    <w:p/>
    <w:p>
      <w:pPr>
        <w:jc w:val="center"/>
      </w:pPr>
      <w:r>
        <w:rPr>
          <w:b/>
        </w:rPr>
        <w:t>SUBSTITUTE SENATE BILL 6361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Kuderer, Hunt, and Wilson, C.; by request of Public Disclosure Commission)</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election campaign activities and reporting statements of financial affairs; amending RCW 42.17A.005, 42.17A.105, 42.17A.700, 42.17A.710, and 42.17A.785;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In addition to the disclosure requirements under RCW 42.17A.320 and 42.17A.350, any political advertising relating to an election for public office that includes an endorsement must also include a disclaimer if the endorsement in fact was made in support of an individual for a different election or a different office from the election or office that is the subject of the advertisement.</w:t>
      </w:r>
    </w:p>
    <w:p>
      <w:pPr>
        <w:spacing w:before="0" w:after="0" w:line="408" w:lineRule="exact"/>
        <w:ind w:left="0" w:right="0" w:firstLine="576"/>
        <w:jc w:val="left"/>
      </w:pPr>
      <w:r>
        <w:rPr/>
        <w:t xml:space="preserve">(2) The disclaimer required in this section must clearly attribute the endorsement to the person or entity who made it, and the person, election, and office for which the endorsement was made. If the advertisement is first presented to the public after the period to declare as a candidate under RCW 29A.24.031, and the endorsement is about an individual who has not filed a declaration of candidacy, or a write-in declaration of candidacy under RCW 29A.24.311, for the same election and office that is the subject of the advertisement, the disclaimer must include the following statement: "This person has not declared as a candidate as of . . . . . (include the date of the initial publication), and no votes for this person will be counted unless this person files a declaration as a write-in candidate."</w:t>
      </w:r>
    </w:p>
    <w:p>
      <w:pPr>
        <w:spacing w:before="0" w:after="0" w:line="408" w:lineRule="exact"/>
        <w:ind w:left="0" w:right="0" w:firstLine="576"/>
        <w:jc w:val="left"/>
      </w:pPr>
      <w:r>
        <w:rPr/>
        <w:t xml:space="preserve">(3) The disclaimer required in this section must:</w:t>
      </w:r>
    </w:p>
    <w:p>
      <w:pPr>
        <w:spacing w:before="0" w:after="0" w:line="408" w:lineRule="exact"/>
        <w:ind w:left="0" w:right="0" w:firstLine="576"/>
        <w:jc w:val="left"/>
      </w:pPr>
      <w:r>
        <w:rPr/>
        <w:t xml:space="preserve">(a) For any written communication, appear immediately next to the endorsement, in at least ten-point type, or in type at least ten percent of the largest size type used for the endorsement where directed at more than one voter, such as a billboard or poster, whichever is larger. The disclaimer may not use any half-tone or screening process;</w:t>
      </w:r>
    </w:p>
    <w:p>
      <w:pPr>
        <w:spacing w:before="0" w:after="0" w:line="408" w:lineRule="exact"/>
        <w:ind w:left="0" w:right="0" w:firstLine="576"/>
        <w:jc w:val="left"/>
      </w:pPr>
      <w:r>
        <w:rPr/>
        <w:t xml:space="preserve">(b) For television or other transmission that includes a visual image:</w:t>
      </w:r>
    </w:p>
    <w:p>
      <w:pPr>
        <w:spacing w:before="0" w:after="0" w:line="408" w:lineRule="exact"/>
        <w:ind w:left="0" w:right="0" w:firstLine="576"/>
        <w:jc w:val="left"/>
      </w:pPr>
      <w:r>
        <w:rPr/>
        <w:t xml:space="preserve">(i) Be clearly spoken immediately before or after the endorsement is displayed or spoken; or</w:t>
      </w:r>
    </w:p>
    <w:p>
      <w:pPr>
        <w:spacing w:before="0" w:after="0" w:line="408" w:lineRule="exact"/>
        <w:ind w:left="0" w:right="0" w:firstLine="576"/>
        <w:jc w:val="left"/>
      </w:pPr>
      <w:r>
        <w:rPr/>
        <w:t xml:space="preserve">(ii) Appear in print and be visible for at least four seconds, immediately before, during, or after the endorsement is displayed or spoken, in letters greater than four percent of the visual screen height, with a reasonable color contrast with the background; and</w:t>
      </w:r>
    </w:p>
    <w:p>
      <w:pPr>
        <w:spacing w:before="0" w:after="0" w:line="408" w:lineRule="exact"/>
        <w:ind w:left="0" w:right="0" w:firstLine="576"/>
        <w:jc w:val="left"/>
      </w:pPr>
      <w:r>
        <w:rPr/>
        <w:t xml:space="preserve">(c) For radio or other communication that does not include a visual image, be clearly spoken immediately before or after the endorsement is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r>
        <w:rPr>
          <w:u w:val="single"/>
        </w:rPr>
        <w:t xml:space="preserve"> The statement of financial affairs filed by a professional staff member of the legislature is subject to public disclosure upon request, but the commission may not post a statement of financial affairs filed by a person in their capacity as a professional staff member of the legislature on any web site.</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(iii) The address of real property that is the personal residence of the filer is subject to public disclosure upon request, but the commission must redact the address of the filer's personal residence from any statement of financial affairs which is posted on a web site.</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w:t>
      </w:r>
      <w:r>
        <w:rPr>
          <w:u w:val="single"/>
        </w:rPr>
        <w:t xml:space="preserve">the custody of</w:t>
      </w:r>
      <w:r>
        <w:rPr/>
        <w:t xml:space="preserve"> the state treasury.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114a22819144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6316f95cc41d4" /><Relationship Type="http://schemas.openxmlformats.org/officeDocument/2006/relationships/footer" Target="/word/footer1.xml" Id="R114a228191444421" /></Relationships>
</file>