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ae75c76dc4ad9" /></Relationships>
</file>

<file path=word/document.xml><?xml version="1.0" encoding="utf-8"?>
<w:document xmlns:w="http://schemas.openxmlformats.org/wordprocessingml/2006/main">
  <w:body>
    <w:p>
      <w:r>
        <w:t>S-5360.1</w:t>
      </w:r>
    </w:p>
    <w:p>
      <w:pPr>
        <w:jc w:val="center"/>
      </w:pPr>
      <w:r>
        <w:t>_______________________________________________</w:t>
      </w:r>
    </w:p>
    <w:p/>
    <w:p>
      <w:pPr>
        <w:jc w:val="center"/>
      </w:pPr>
      <w:r>
        <w:rPr>
          <w:b/>
        </w:rPr>
        <w:t>SENATE BILL 6364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and Mullet</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smaller, more affordable single-family home development through impact fee schedule modifications;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In order to incentivize the construction of smaller, more affordable homes with lower impacts, for development activity consisting of single-family homes, the schedule may provide for a tiered fee structure based on square footage per bedroom of the housing unit that provides a proportionally lower impact fee for single-family homes with a lower square footage per bedroom ratio.</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 Local governments that grant exemptions for low-income housing under this subsection </w:t>
      </w:r>
      <w:r>
        <w:t>((</w:t>
      </w:r>
      <w:r>
        <w:rPr>
          <w:strike/>
        </w:rPr>
        <w:t xml:space="preserve">(3)</w:t>
      </w:r>
      <w:r>
        <w:t>))</w:t>
      </w:r>
      <w:r>
        <w:rPr/>
        <w:t xml:space="preserve"> </w:t>
      </w:r>
      <w:r>
        <w:rPr>
          <w:u w:val="single"/>
        </w:rPr>
        <w:t xml:space="preserve">(1)(c)</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w:t>
      </w:r>
      <w:r>
        <w:t>((</w:t>
      </w:r>
      <w:r>
        <w:rPr>
          <w:strike/>
        </w:rPr>
        <w:t xml:space="preserve">, "low-income</w:t>
      </w:r>
      <w:r>
        <w:t>))</w:t>
      </w:r>
      <w:r>
        <w:rPr>
          <w:u w:val="single"/>
        </w:rPr>
        <w:t xml:space="preserve">:</w:t>
      </w:r>
    </w:p>
    <w:p>
      <w:pPr>
        <w:spacing w:before="0" w:after="0" w:line="408" w:lineRule="exact"/>
        <w:ind w:left="0" w:right="0" w:firstLine="576"/>
        <w:jc w:val="left"/>
      </w:pPr>
      <w:r>
        <w:rPr>
          <w:u w:val="single"/>
        </w:rPr>
        <w:t xml:space="preserve">(a) "Low-income</w:t>
      </w:r>
      <w:r>
        <w:rPr/>
        <w:t xml:space="preserv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u w:val="single"/>
        </w:rPr>
        <w:t xml:space="preserve">(b) "Single-family home" means owner occupied single-family residential detached dwelling.</w:t>
      </w:r>
    </w:p>
    <w:p/>
    <w:p>
      <w:pPr>
        <w:jc w:val="center"/>
      </w:pPr>
      <w:r>
        <w:rPr>
          <w:b/>
        </w:rPr>
        <w:t>--- END ---</w:t>
      </w:r>
    </w:p>
    <w:sectPr>
      <w:pgNumType w:start="1"/>
      <w:footerReference xmlns:r="http://schemas.openxmlformats.org/officeDocument/2006/relationships" r:id="R5cc7665747b54c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a25238b3ce4a9e" /><Relationship Type="http://schemas.openxmlformats.org/officeDocument/2006/relationships/footer" Target="/word/footer1.xml" Id="R5cc7665747b54c6e" /></Relationships>
</file>