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5f07481a204a79" /></Relationships>
</file>

<file path=word/document.xml><?xml version="1.0" encoding="utf-8"?>
<w:document xmlns:w="http://schemas.openxmlformats.org/wordprocessingml/2006/main">
  <w:body>
    <w:p>
      <w:r>
        <w:t>S-6085.1</w:t>
      </w:r>
    </w:p>
    <w:p>
      <w:pPr>
        <w:jc w:val="center"/>
      </w:pPr>
      <w:r>
        <w:t>_______________________________________________</w:t>
      </w:r>
    </w:p>
    <w:p/>
    <w:p>
      <w:pPr>
        <w:jc w:val="center"/>
      </w:pPr>
      <w:r>
        <w:rPr>
          <w:b/>
        </w:rPr>
        <w:t>SUBSTITUTE SENATE BILL 6466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Randall, Saldaña, Wilson, C., Nguyen, Zeiger, and Das)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traffic control signals; and amending RCW 46.61.055.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2019 c 214 s 10 are each amended to read as follows:</w:t>
      </w:r>
    </w:p>
    <w:p>
      <w:pPr>
        <w:spacing w:before="0" w:after="0" w:line="408" w:lineRule="exact"/>
        <w:ind w:left="0" w:right="0" w:firstLine="576"/>
        <w:jc w:val="left"/>
      </w:pPr>
      <w:r>
        <w:rPr/>
        <w:t xml:space="preserve">Whenever traffic is controlled by traffic control signals exhibiting different colored lights, </w:t>
      </w:r>
      <w:r>
        <w:t>((</w:t>
      </w:r>
      <w:r>
        <w:rPr>
          <w:strike/>
        </w:rPr>
        <w:t xml:space="preserve">or</w:t>
      </w:r>
      <w:r>
        <w:t>))</w:t>
      </w:r>
      <w:r>
        <w:rPr/>
        <w:t xml:space="preserve"> colored lighted arrows, </w:t>
      </w:r>
      <w:r>
        <w:rPr>
          <w:u w:val="single"/>
        </w:rPr>
        <w:t xml:space="preserve">or colored lighted symbols,</w:t>
      </w:r>
      <w:r>
        <w:rPr/>
        <w:t xml:space="preserve"> successively one at a time or in combination, only the colors green, red</w:t>
      </w:r>
      <w:r>
        <w:rPr>
          <w:u w:val="single"/>
        </w:rPr>
        <w:t xml:space="preserve">,</w:t>
      </w:r>
      <w:r>
        <w:rPr/>
        <w:t xml:space="preserve"> and yellow shall be used, except for </w:t>
      </w:r>
      <w:r>
        <w:t>((</w:t>
      </w:r>
      <w:r>
        <w:rPr>
          <w:strike/>
        </w:rPr>
        <w:t xml:space="preserve">special</w:t>
      </w:r>
      <w:r>
        <w:t>))</w:t>
      </w:r>
      <w:r>
        <w:rPr/>
        <w:t xml:space="preserve"> pedestrian signals </w:t>
      </w:r>
      <w:r>
        <w:t>((</w:t>
      </w:r>
      <w:r>
        <w:rPr>
          <w:strike/>
        </w:rPr>
        <w:t xml:space="preserve">carrying a word or legend</w:t>
      </w:r>
      <w:r>
        <w:t>))</w:t>
      </w:r>
      <w:r>
        <w:rPr/>
        <w:t xml:space="preserve"> </w:t>
      </w:r>
      <w:r>
        <w:rPr>
          <w:u w:val="single"/>
        </w:rPr>
        <w:t xml:space="preserve">as provided in RCW 46.61.060</w:t>
      </w:r>
      <w:r>
        <w:rPr/>
        <w:t xml:space="preserve">, and said lights shall indicate and apply to </w:t>
      </w:r>
      <w:r>
        <w:t>((</w:t>
      </w:r>
      <w:r>
        <w:rPr>
          <w:strike/>
        </w:rPr>
        <w:t xml:space="preserve">drivers of vehicles</w:t>
      </w:r>
      <w:r>
        <w:t>))</w:t>
      </w:r>
      <w:r>
        <w:rPr/>
        <w:t xml:space="preserve"> </w:t>
      </w:r>
      <w:r>
        <w:rPr>
          <w:u w:val="single"/>
        </w:rPr>
        <w:t xml:space="preserve">vehicle operators</w:t>
      </w:r>
      <w:r>
        <w:rPr/>
        <w:t xml:space="preserve">, pedestrians, and personal delivery devices,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or personal delivery devices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Pedestrians or personal delivery devices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or personal delivery devices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or personal delivery devices facing a steady red arrow signal indication shall not enter the roadway.</w:t>
      </w:r>
    </w:p>
    <w:p>
      <w:pPr>
        <w:spacing w:before="0" w:after="0" w:line="408" w:lineRule="exact"/>
        <w:ind w:left="0" w:right="0" w:firstLine="576"/>
        <w:jc w:val="left"/>
      </w:pPr>
      <w:r>
        <w:rPr/>
        <w:t xml:space="preserve">(4) </w:t>
      </w:r>
      <w:r>
        <w:rPr>
          <w:u w:val="single"/>
        </w:rPr>
        <w:t xml:space="preserve">Traffic control signals using colored lighted symbols have the same meaning as circular colored signals as described in subsections (1) through (3) of this section. Traffic control signals may be restricted to specific users of the public way by the use of a specific symbol and, where appropriate, associated regulatory signs.</w:t>
      </w:r>
    </w:p>
    <w:p>
      <w:pPr>
        <w:spacing w:before="0" w:after="0" w:line="408" w:lineRule="exact"/>
        <w:ind w:left="0" w:right="0" w:firstLine="576"/>
        <w:jc w:val="left"/>
      </w:pPr>
      <w:r>
        <w:rPr>
          <w:u w:val="single"/>
        </w:rPr>
        <w:t xml:space="preserve">(5)</w:t>
      </w:r>
      <w:r>
        <w:rPr/>
        <w:t xml:space="preserve">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
      <w:pPr>
        <w:jc w:val="center"/>
      </w:pPr>
      <w:r>
        <w:rPr>
          <w:b/>
        </w:rPr>
        <w:t>--- END ---</w:t>
      </w:r>
    </w:p>
    <w:sectPr>
      <w:pgNumType w:start="1"/>
      <w:footerReference xmlns:r="http://schemas.openxmlformats.org/officeDocument/2006/relationships" r:id="Rf87fda1ff59e48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24b54e7c74a64" /><Relationship Type="http://schemas.openxmlformats.org/officeDocument/2006/relationships/footer" Target="/word/footer1.xml" Id="Rf87fda1ff59e48f4" /></Relationships>
</file>