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a251dc947745be" /></Relationships>
</file>

<file path=word/document.xml><?xml version="1.0" encoding="utf-8"?>
<w:document xmlns:w="http://schemas.openxmlformats.org/wordprocessingml/2006/main">
  <w:body>
    <w:p>
      <w:r>
        <w:t>S-5484.1</w:t>
      </w:r>
    </w:p>
    <w:p>
      <w:pPr>
        <w:jc w:val="center"/>
      </w:pPr>
      <w:r>
        <w:t>_______________________________________________</w:t>
      </w:r>
    </w:p>
    <w:p/>
    <w:p>
      <w:pPr>
        <w:jc w:val="center"/>
      </w:pPr>
      <w:r>
        <w:rPr>
          <w:b/>
        </w:rPr>
        <w:t>SENATE BILL 6514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Schoesler and Hunt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irrigation district elections; amending RCW 84.56.020, 87.03.031, 87.03.032, 87.03.033, 87.03.075, and 87.03.085; adding new sections to chapter 87.03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87</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As provided in this chapter, "qualified land owner" means a person who meets all age, citizenship, residence, and property ownership requirements to vote in district elections as established in this chapter.</w:t>
      </w:r>
    </w:p>
    <w:p>
      <w:pPr>
        <w:spacing w:before="0" w:after="0" w:line="408" w:lineRule="exact"/>
        <w:ind w:left="0" w:right="0" w:firstLine="576"/>
        <w:jc w:val="left"/>
      </w:pPr>
      <w:r>
        <w:rPr/>
        <w:t xml:space="preserve">(2) By January 1, 2021, the county assessor or assessors of each irrigation district must establish and provide to the district a list of all qualified land owners in the district that reside within the county of the assessor.</w:t>
      </w:r>
    </w:p>
    <w:p>
      <w:pPr>
        <w:spacing w:before="0" w:after="0" w:line="408" w:lineRule="exact"/>
        <w:ind w:left="0" w:right="0" w:firstLine="576"/>
        <w:jc w:val="left"/>
      </w:pPr>
      <w:r>
        <w:rPr/>
        <w:t xml:space="preserve">(3) Thereafter, the county assessor or assessors of each irrigation district must annually maintain, update, and provide to the district the list of all qualified land owners in the district that reside within the county of the assessor.</w:t>
      </w:r>
    </w:p>
    <w:p>
      <w:pPr>
        <w:spacing w:before="0" w:after="0" w:line="408" w:lineRule="exact"/>
        <w:ind w:left="0" w:right="0" w:firstLine="576"/>
        <w:jc w:val="left"/>
      </w:pPr>
      <w:r>
        <w:rPr/>
        <w:t xml:space="preserve">(4) The counties in which each irrigation district is located are authorized to impose a one-time assessment at the rate of one dollar per acre for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2019 c 332 s 1 are each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by November 30th per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u w:val="single"/>
        </w:rPr>
        <w:t xml:space="preserve">(d) Each tax statement distributed to an address must notify the taxpayer if he or she resides in an irrigation district under this chapter and if he or she is eligible to vote or declare for candidacy as provided in this chapter.</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031</w:t>
      </w:r>
      <w:r>
        <w:rPr/>
        <w:t xml:space="preserve"> and 2013 c 23 s 481 are each amended to read as follows:</w:t>
      </w:r>
    </w:p>
    <w:p>
      <w:pPr>
        <w:spacing w:before="0" w:after="0" w:line="408" w:lineRule="exact"/>
        <w:ind w:left="0" w:right="0" w:firstLine="576"/>
        <w:jc w:val="left"/>
      </w:pPr>
      <w:r>
        <w:rPr/>
        <w:t xml:space="preserve">Any qualified district elector </w:t>
      </w:r>
      <w:r>
        <w:t>((</w:t>
      </w:r>
      <w:r>
        <w:rPr>
          <w:strike/>
        </w:rPr>
        <w:t xml:space="preserve">who certifies as provided in RCW 87.03.032 through 87.03.034 that he or she cannot conveniently be present to cast his or her ballot at his or her proper election precinct on the day of any irrigation district election</w:t>
      </w:r>
      <w:r>
        <w:t>))</w:t>
      </w:r>
      <w:r>
        <w:rPr/>
        <w:t xml:space="preserve"> shall be entitled to vote by absentee ballot in </w:t>
      </w:r>
      <w:r>
        <w:t>((</w:t>
      </w:r>
      <w:r>
        <w:rPr>
          <w:strike/>
        </w:rPr>
        <w:t xml:space="preserve">such</w:t>
      </w:r>
      <w:r>
        <w:t>))</w:t>
      </w:r>
      <w:r>
        <w:rPr/>
        <w:t xml:space="preserve"> </w:t>
      </w:r>
      <w:r>
        <w:rPr>
          <w:u w:val="single"/>
        </w:rPr>
        <w:t xml:space="preserve">any irrigation district</w:t>
      </w:r>
      <w:r>
        <w:rPr/>
        <w:t xml:space="preserve"> election in the manner herein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032</w:t>
      </w:r>
      <w:r>
        <w:rPr/>
        <w:t xml:space="preserve"> and 2013 c 23 s 482 are each amended to read as follows:</w:t>
      </w:r>
    </w:p>
    <w:p>
      <w:pPr>
        <w:spacing w:before="0" w:after="0" w:line="408" w:lineRule="exact"/>
        <w:ind w:left="0" w:right="0" w:firstLine="576"/>
        <w:jc w:val="left"/>
      </w:pPr>
      <w:r>
        <w:rPr>
          <w:u w:val="single"/>
        </w:rPr>
        <w:t xml:space="preserve">(1)</w:t>
      </w:r>
      <w:r>
        <w:rPr/>
        <w:t xml:space="preserve"> The notice of election shall conform to the requirements for election notices provided by </w:t>
      </w:r>
      <w:r>
        <w:t>((</w:t>
      </w:r>
      <w:r>
        <w:rPr>
          <w:strike/>
        </w:rPr>
        <w:t xml:space="preserve">Title 87 RCW</w:t>
      </w:r>
      <w:r>
        <w:t>))</w:t>
      </w:r>
      <w:r>
        <w:rPr/>
        <w:t xml:space="preserve"> </w:t>
      </w:r>
      <w:r>
        <w:rPr>
          <w:u w:val="single"/>
        </w:rPr>
        <w:t xml:space="preserve">this title</w:t>
      </w:r>
      <w:r>
        <w:rPr/>
        <w:t xml:space="preserve"> for the election being held, and shall specify in addition that any qualified district elector </w:t>
      </w:r>
      <w:r>
        <w:t>((</w:t>
      </w:r>
      <w:r>
        <w:rPr>
          <w:strike/>
        </w:rPr>
        <w:t xml:space="preserve">who certifies that he or she cannot conveniently be present at his or her proper election precinct on the day of election</w:t>
      </w:r>
      <w:r>
        <w:t>))</w:t>
      </w:r>
      <w:r>
        <w:rPr/>
        <w:t xml:space="preserve"> may vote by absentee ballot, and that a ballot and form of certificate of qualifications will be </w:t>
      </w:r>
      <w:r>
        <w:t>((</w:t>
      </w:r>
      <w:r>
        <w:rPr>
          <w:strike/>
        </w:rPr>
        <w:t xml:space="preserve">furnished to him or her on written request being made of the district's secretary. The requisite ballot and a form of certificate of qualifications shall be furnished by the district's secretary to any person who prior to the date of election makes written request therefor, stating that he or she is a qualified district elector. Such ballot and form may be furnished also to qualified district electors in any way deemed to be convenient without regard to requests having been made therefor</w:t>
      </w:r>
      <w:r>
        <w:t>))</w:t>
      </w:r>
      <w:r>
        <w:rPr/>
        <w:t xml:space="preserve"> </w:t>
      </w:r>
      <w:r>
        <w:rPr>
          <w:u w:val="single"/>
        </w:rPr>
        <w:t xml:space="preserve">sent, without request, to the elector at the address of the property that entitles him or her to vote in district elections.</w:t>
      </w:r>
    </w:p>
    <w:p>
      <w:pPr>
        <w:spacing w:before="0" w:after="0" w:line="408" w:lineRule="exact"/>
        <w:ind w:left="0" w:right="0" w:firstLine="576"/>
        <w:jc w:val="left"/>
      </w:pPr>
      <w:r>
        <w:rPr>
          <w:u w:val="single"/>
        </w:rPr>
        <w:t xml:space="preserve">(2) Voting by absentee ballot shall be the regular method for the return of votes cast in an irrigation district election, but districts may choose to conduct elections at designated polling places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033</w:t>
      </w:r>
      <w:r>
        <w:rPr/>
        <w:t xml:space="preserve"> and 2013 c 23 s 483 are each amended to read as follows:</w:t>
      </w:r>
    </w:p>
    <w:p>
      <w:pPr>
        <w:spacing w:before="0" w:after="0" w:line="408" w:lineRule="exact"/>
        <w:ind w:left="0" w:right="0" w:firstLine="576"/>
        <w:jc w:val="left"/>
      </w:pPr>
      <w:r>
        <w:rPr/>
        <w:t xml:space="preserve">(1) To be counted in a given election, an absentee ballot must conform to these requirements:</w:t>
      </w:r>
    </w:p>
    <w:p>
      <w:pPr>
        <w:spacing w:before="0" w:after="0" w:line="408" w:lineRule="exact"/>
        <w:ind w:left="0" w:right="0" w:firstLine="576"/>
        <w:jc w:val="left"/>
      </w:pPr>
      <w:r>
        <w:rPr/>
        <w:t xml:space="preserve">(a) It must be sealed in an unmarked envelope and </w:t>
      </w:r>
      <w:r>
        <w:rPr>
          <w:u w:val="single"/>
        </w:rPr>
        <w:t xml:space="preserve">in an additional outer envelope as provided in (b) of this subsection and</w:t>
      </w:r>
      <w:r>
        <w:rPr/>
        <w:t xml:space="preserve"> delivered to the district's principal office prior to the close of the polls on the day of that election; or be sealed in an unmarked envelope and </w:t>
      </w:r>
      <w:r>
        <w:rPr>
          <w:u w:val="single"/>
        </w:rPr>
        <w:t xml:space="preserve">in an additional outer envelope as provided in (b) of this subsection and</w:t>
      </w:r>
      <w:r>
        <w:rPr/>
        <w:t xml:space="preserve"> mailed to the district's secretary, postmarked not later than midnight of that election day and received by the secretary within five days of that date.</w:t>
      </w:r>
    </w:p>
    <w:p>
      <w:pPr>
        <w:spacing w:before="0" w:after="0" w:line="408" w:lineRule="exact"/>
        <w:ind w:left="0" w:right="0" w:firstLine="576"/>
        <w:jc w:val="left"/>
      </w:pPr>
      <w:r>
        <w:rPr/>
        <w:t xml:space="preserve">(b) </w:t>
      </w:r>
      <w:r>
        <w:rPr>
          <w:u w:val="single"/>
        </w:rPr>
        <w:t xml:space="preserve">To ensure secrecy of the vote, the unmarked envelope must be sealed within an additional outer envelope, requiring the ballot to be provided with two envelopes for ballot return.</w:t>
      </w:r>
    </w:p>
    <w:p>
      <w:pPr>
        <w:spacing w:before="0" w:after="0" w:line="408" w:lineRule="exact"/>
        <w:ind w:left="0" w:right="0" w:firstLine="576"/>
        <w:jc w:val="left"/>
      </w:pPr>
      <w:r>
        <w:rPr>
          <w:u w:val="single"/>
        </w:rPr>
        <w:t xml:space="preserve">(c)</w:t>
      </w:r>
      <w:r>
        <w:rPr/>
        <w:t xml:space="preserve"> The sealed envelope</w:t>
      </w:r>
      <w:r>
        <w:rPr>
          <w:u w:val="single"/>
        </w:rPr>
        <w:t xml:space="preserve">s</w:t>
      </w:r>
      <w:r>
        <w:rPr/>
        <w:t xml:space="preserve"> containing the ballot shall be accompanied by a certificate of qualifications stating, with respect to the voter, his or her name, age, citizenship, residence, </w:t>
      </w:r>
      <w:r>
        <w:rPr>
          <w:u w:val="single"/>
        </w:rPr>
        <w:t xml:space="preserve">and</w:t>
      </w:r>
      <w:r>
        <w:rPr/>
        <w:t xml:space="preserve"> that he or she holds title or evidence of title to lands within the district which, under RCW 87.03.045 entitles him or her to vote in the election</w:t>
      </w:r>
      <w:r>
        <w:t>((</w:t>
      </w:r>
      <w:r>
        <w:rPr>
          <w:strike/>
        </w:rPr>
        <w:t xml:space="preserve">, and that he or she cannot conveniently be present to cast his or her ballot at his or her proper election precinct on election day</w:t>
      </w:r>
      <w:r>
        <w: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statements in the certificate of qualifications shall be certified as correct by the voter by the affixing of his or her signature thereto in the presence of a witness who is acquainted with the voter, and the voter shall enclose and seal his or her ballot in the unmarked envelope </w:t>
      </w:r>
      <w:r>
        <w:rPr>
          <w:u w:val="single"/>
        </w:rPr>
        <w:t xml:space="preserve">and outer envelope</w:t>
      </w:r>
      <w:r>
        <w:rPr/>
        <w:t xml:space="preserve"> in the presence of this witness but without disclosing his or her vote. The witness, by affixing his or her signature to the certificate of qualifications, shall certify that he or she is acquainted with the voter, that in his or her presence the voter's signature was affixed and the ballot enclosed as required in this paragraph.</w:t>
      </w:r>
    </w:p>
    <w:p>
      <w:pPr>
        <w:spacing w:before="0" w:after="0" w:line="408" w:lineRule="exact"/>
        <w:ind w:left="0" w:right="0" w:firstLine="576"/>
        <w:jc w:val="left"/>
      </w:pPr>
      <w:r>
        <w:rPr/>
        <w:t xml:space="preserve">(2) The form of statement of qualifications and its certification shall be substantially as prescribed by the district's board of directors. This form may also provide that the voter shall describe all or some part of his or her lands within the district which, under RCW 87.03.045 entitles him or her to vote in the election, but a voter otherwise qualified shall not be disqualified because of the absence or inaccuracy of the description so given. The regular form of irrigation district ballot shall be used by absentee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075</w:t>
      </w:r>
      <w:r>
        <w:rPr/>
        <w:t xml:space="preserve"> and 2013 c 23 s 485 are each amended to read as follows:</w:t>
      </w:r>
    </w:p>
    <w:p>
      <w:pPr>
        <w:spacing w:before="0" w:after="0" w:line="408" w:lineRule="exact"/>
        <w:ind w:left="0" w:right="0" w:firstLine="576"/>
        <w:jc w:val="left"/>
      </w:pPr>
      <w:r>
        <w:rPr/>
        <w:t xml:space="preserve">Voting in an irrigation district shall be by ballot. Ballots shall be of uniform size and quality, provided by the district, and for the election of directors shall contain only the names of the candidates who have filed with the secretary of the district a declaration in writing of their candidacy, or a petition of nomination as hereinafter provided, not later than five o'clock p.m. on the first Monday in November. Ballots shall contain space for sticker voting or for the writing in of the name of an undeclared candidate. Ballots shall be issued by the election board according to the number of votes an elector is entitled to cast. A person filing a declaration of candidacy, or petition of nomination as hereinafter provided, shall designate therein the position for which he or she is a candidate. No ballots on any form other than the official form shall be received or counted.</w:t>
      </w:r>
    </w:p>
    <w:p>
      <w:pPr>
        <w:spacing w:before="0" w:after="0" w:line="408" w:lineRule="exact"/>
        <w:ind w:left="0" w:right="0" w:firstLine="576"/>
        <w:jc w:val="left"/>
      </w:pPr>
      <w:r>
        <w:rPr/>
        <w:t xml:space="preserve">In any election for directors where the number of votes which may be received will have no bearing on the length of the term to be served, the candidates for the position of director, in lieu of filing a declaration of candidacy hereunder, shall file with the secretary of the district a petition of nomination signed by at least ten qualified electors of the district, or of the division if the district has been divided into director divisions, not later than five o'clock p.m. on the first Monday in November. If, after the expiration of the date for filing petitions of nomination, it appears that only one qualified candidate has been nominated </w:t>
      </w:r>
      <w:r>
        <w:t>((</w:t>
      </w:r>
      <w:r>
        <w:rPr>
          <w:strike/>
        </w:rPr>
        <w:t xml:space="preserve">thereby for each position to be filled it shall not be necessary to hold an election, and the board of directors shall at their next meeting declare such candidate elected as director. The secretary shall immediately make and deliver to such person a certificate of election signed by him or her and bearing the seal of the district. The procedure set forth in this paragraph shall not apply to any other irrigation district elections</w:t>
      </w:r>
      <w:r>
        <w:t>))</w:t>
      </w:r>
      <w:r>
        <w:rPr>
          <w:u w:val="single"/>
        </w:rPr>
        <w:t xml:space="preserve">, an election must still be held. The ballot for such position must provide the name of the nominated candidate and a space for writing in any other qualified candidate who was eligible to be nominated prior to the expiration of the date for filing petitions of nomination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085</w:t>
      </w:r>
      <w:r>
        <w:rPr/>
        <w:t xml:space="preserve"> and 1987 c 123 s 1 are each amended to read as follows:</w:t>
      </w:r>
    </w:p>
    <w:p>
      <w:pPr>
        <w:spacing w:before="0" w:after="0" w:line="408" w:lineRule="exact"/>
        <w:ind w:left="0" w:right="0" w:firstLine="576"/>
        <w:jc w:val="left"/>
      </w:pPr>
      <w:r>
        <w:rPr>
          <w:u w:val="single"/>
        </w:rPr>
        <w:t xml:space="preserve">(1) Thirty days before any election held under this chapter, subsequent to the organization of any district, the district must notify each qualified landowner directly, either by mail or electronic communication, of the time and place of holding the election.</w:t>
      </w:r>
      <w:r>
        <w:rPr/>
        <w:t xml:space="preserve"> Fifteen days before any election held under this chapter, subsequent to the organization of any district, the secretary of the board of directors shall cause notices to be posted in three public places in each election precinct, of the time and place of holding the election. The secretary shall also post a general notice of the same in the office of the board, which shall be established and kept at some fixed place to be determined by the board, specifying the polling places of each precinct. Prior to the time for posting the notices, the board must appoint for each precinct, from the electors thereof, one inspector and two judges, who shall constitute a board of election for the precinct. If the board fails to appoint a board of election, or the members appointed do not attend at the opening of the polls on the morning of election, the electors of the precinct present at that hour may appoint the board, or supply the place of an absent member thereof. The board of directors must, in its order appointing the board of election, designate the house or place within the precinct where the election must be held. However, in any irrigation district that is less than two hundred thousand acres in size and is divided into director divisions, the board of directors in its discretion may designate one polling place within the district to serve more than one election precinct. The board of directors of any irrigation district may designate the principal business office of the district as a polling place to serve one or more election precincts and may do so regardless of whether the business office is located within or outside of the boundaries of the district. If the board of directors does designate a single polling place for more than one election precinct, then the election officials appointed by the board of directors may serve more than one election precinct and the election officials may be electors of any of the election precincts for which they are the election board.</w:t>
      </w:r>
    </w:p>
    <w:p>
      <w:pPr>
        <w:spacing w:before="0" w:after="0" w:line="408" w:lineRule="exact"/>
        <w:ind w:left="0" w:right="0" w:firstLine="576"/>
        <w:jc w:val="left"/>
      </w:pPr>
      <w:r>
        <w:rPr>
          <w:u w:val="single"/>
        </w:rPr>
        <w:t xml:space="preserve">(2) Sixty days before the petition of nomination filing deadline under RCW 87.03.075, the district must notify each qualified landowner of the expiration of the term of any serving director that will occur that year. This notice must also include the method and deadline for declaring candidacy under RCW 87.03.075.</w:t>
      </w:r>
    </w:p>
    <w:p>
      <w:pPr>
        <w:spacing w:before="0" w:after="0" w:line="408" w:lineRule="exact"/>
        <w:ind w:left="0" w:right="0" w:firstLine="576"/>
        <w:jc w:val="left"/>
      </w:pPr>
      <w:r>
        <w:rPr>
          <w:u w:val="single"/>
        </w:rPr>
        <w:t xml:space="preserve">(3) Each district must establish and maintain a web site, either individually or through the Washington state water resources association, in order to communicate with qualified landowners. The web site must include, but is not limited to, the names of the board of directors, district rules and procedures, state law on irrigation districts, current assessments, district services and projects, information on elections, including election results, and contact information for the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87</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At all times when ballots are being controlled including, but not limited to, receipt, opening of ballots, certification, tabulation, reconciliation, or any other type of processing, two individuals not on the ballot must be present.</w:t>
      </w:r>
    </w:p>
    <w:p>
      <w:pPr>
        <w:spacing w:before="0" w:after="0" w:line="408" w:lineRule="exact"/>
        <w:ind w:left="0" w:right="0" w:firstLine="576"/>
        <w:jc w:val="left"/>
      </w:pPr>
      <w:r>
        <w:rPr/>
        <w:t xml:space="preserve">(2)(a) Each ballot box must be secured and locked, with a deposit slot, and clearly marked as an "official ballot box." Ballot box keys must be provided to designated district staff only.</w:t>
      </w:r>
    </w:p>
    <w:p>
      <w:pPr>
        <w:spacing w:before="0" w:after="0" w:line="408" w:lineRule="exact"/>
        <w:ind w:left="0" w:right="0" w:firstLine="576"/>
        <w:jc w:val="left"/>
      </w:pPr>
      <w:r>
        <w:rPr/>
        <w:t xml:space="preserve">(b) Each ballot box must be closed with tamper-evident seals with a paper seal log:</w:t>
      </w:r>
    </w:p>
    <w:p>
      <w:pPr>
        <w:spacing w:before="0" w:after="0" w:line="408" w:lineRule="exact"/>
        <w:ind w:left="0" w:right="0" w:firstLine="576"/>
        <w:jc w:val="left"/>
      </w:pPr>
      <w:r>
        <w:rPr/>
        <w:t xml:space="preserve">(i) Each time the box is opened, a new seal log must be signed, with the seal number noted and dated;</w:t>
      </w:r>
    </w:p>
    <w:p>
      <w:pPr>
        <w:spacing w:before="0" w:after="0" w:line="408" w:lineRule="exact"/>
        <w:ind w:left="0" w:right="0" w:firstLine="576"/>
        <w:jc w:val="left"/>
      </w:pPr>
      <w:r>
        <w:rPr/>
        <w:t xml:space="preserve">(ii) When the box is opened, the previous seal log must be compared to the cut seal and initialed; and</w:t>
      </w:r>
    </w:p>
    <w:p>
      <w:pPr>
        <w:spacing w:before="0" w:after="0" w:line="408" w:lineRule="exact"/>
        <w:ind w:left="0" w:right="0" w:firstLine="576"/>
        <w:jc w:val="left"/>
      </w:pPr>
      <w:r>
        <w:rPr/>
        <w:t xml:space="preserve">(iii) All seal logs must be retained.</w:t>
      </w:r>
    </w:p>
    <w:p>
      <w:pPr>
        <w:spacing w:before="0" w:after="0" w:line="408" w:lineRule="exact"/>
        <w:ind w:left="0" w:right="0" w:firstLine="576"/>
        <w:jc w:val="left"/>
      </w:pPr>
      <w:r>
        <w:rPr/>
        <w:t xml:space="preserve">(c) Each ballot box must be physically secured so that it cannot be stolen or moved, except by designated district staff.</w:t>
      </w:r>
    </w:p>
    <w:p>
      <w:pPr>
        <w:spacing w:before="0" w:after="0" w:line="408" w:lineRule="exact"/>
        <w:ind w:left="0" w:right="0" w:firstLine="576"/>
        <w:jc w:val="left"/>
      </w:pPr>
      <w:r>
        <w:rPr/>
        <w:t xml:space="preserve">(d) Any district staff carrying out official ballot or election duties may not be a candidate on the election ballot.</w:t>
      </w:r>
    </w:p>
    <w:p>
      <w:pPr>
        <w:spacing w:before="0" w:after="0" w:line="408" w:lineRule="exact"/>
        <w:ind w:left="0" w:right="0" w:firstLine="576"/>
        <w:jc w:val="left"/>
      </w:pPr>
      <w:r>
        <w:rPr/>
        <w:t xml:space="preserve">(3)(a) Ballot envelopes may not be opened immediately after voter deposit, and ballots must be opened in batches, rather than individually.</w:t>
      </w:r>
    </w:p>
    <w:p>
      <w:pPr>
        <w:spacing w:before="0" w:after="0" w:line="408" w:lineRule="exact"/>
        <w:ind w:left="0" w:right="0" w:firstLine="576"/>
        <w:jc w:val="left"/>
      </w:pPr>
      <w:r>
        <w:rPr/>
        <w:t xml:space="preserve">(b) The number of tabulated ballots must be reconciled with the number of ballots received.</w:t>
      </w:r>
    </w:p>
    <w:p>
      <w:pPr>
        <w:spacing w:before="0" w:after="0" w:line="408" w:lineRule="exact"/>
        <w:ind w:left="0" w:right="0" w:firstLine="576"/>
        <w:jc w:val="left"/>
      </w:pPr>
      <w:r>
        <w:rPr/>
        <w:t xml:space="preserve">(c) Tabulated ballots must be stored separately from uncounted or challenged ballots as referenced in subsection (4) of this section.</w:t>
      </w:r>
    </w:p>
    <w:p>
      <w:pPr>
        <w:spacing w:before="0" w:after="0" w:line="408" w:lineRule="exact"/>
        <w:ind w:left="0" w:right="0" w:firstLine="576"/>
        <w:jc w:val="left"/>
      </w:pPr>
      <w:r>
        <w:rPr/>
        <w:t xml:space="preserve">(d) Processing of ballots must be open to observation by the public.</w:t>
      </w:r>
    </w:p>
    <w:p>
      <w:pPr>
        <w:spacing w:before="0" w:after="0" w:line="408" w:lineRule="exact"/>
        <w:ind w:left="0" w:right="0" w:firstLine="576"/>
        <w:jc w:val="left"/>
      </w:pPr>
      <w:r>
        <w:rPr/>
        <w:t xml:space="preserve">(e) Any district staff participating in the processing of ballots may not be a candidate on the ballot.</w:t>
      </w:r>
    </w:p>
    <w:p>
      <w:pPr>
        <w:spacing w:before="0" w:after="0" w:line="408" w:lineRule="exact"/>
        <w:ind w:left="0" w:right="0" w:firstLine="576"/>
        <w:jc w:val="left"/>
      </w:pPr>
      <w:r>
        <w:rPr/>
        <w:t xml:space="preserve">(f) Once processing of ballots is completed, date and time of the verification of processing must be posted in either (i) the district office, for at least two weeks; (ii) on the district web site, for at least two weeks; or (iii) at least once a week for two weeks in one or more newspapers of general circulation within the irrigation district.</w:t>
      </w:r>
    </w:p>
    <w:p>
      <w:pPr>
        <w:spacing w:before="0" w:after="0" w:line="408" w:lineRule="exact"/>
        <w:ind w:left="0" w:right="0" w:firstLine="576"/>
        <w:jc w:val="left"/>
      </w:pPr>
      <w:r>
        <w:rPr/>
        <w:t xml:space="preserve">(4)(a) Each district must establish a written challenge process in order to allow individuals to challenge the vote of an individual voter.</w:t>
      </w:r>
    </w:p>
    <w:p>
      <w:pPr>
        <w:spacing w:before="0" w:after="0" w:line="408" w:lineRule="exact"/>
        <w:ind w:left="0" w:right="0" w:firstLine="576"/>
        <w:jc w:val="left"/>
      </w:pPr>
      <w:r>
        <w:rPr/>
        <w:t xml:space="preserve">(b) Written challenge procedures must be established for challenges made by both the public and district staff.</w:t>
      </w:r>
    </w:p>
    <w:p>
      <w:pPr>
        <w:spacing w:before="0" w:after="0" w:line="408" w:lineRule="exact"/>
        <w:ind w:left="0" w:right="0" w:firstLine="576"/>
        <w:jc w:val="left"/>
      </w:pPr>
      <w:r>
        <w:rPr/>
        <w:t xml:space="preserve">(c) The outcome of the challenge must be posted in either (i) the district office, for at least two weeks; (ii) on the district web site, for at least two weeks; or (iii) at least once a week for two weeks in one or more newspapers of general circulation within the irrigation district.</w:t>
      </w:r>
    </w:p>
    <w:p>
      <w:pPr>
        <w:spacing w:before="0" w:after="0" w:line="408" w:lineRule="exact"/>
        <w:ind w:left="0" w:right="0" w:firstLine="576"/>
        <w:jc w:val="left"/>
      </w:pPr>
      <w:r>
        <w:rPr/>
        <w:t xml:space="preserve">(5) Each district must establish a written cure procedure for curing errors that occurred during ballot processing or are discovered through valid voter challenges, including a clear timeline for when the cure will occur.</w:t>
      </w:r>
    </w:p>
    <w:p>
      <w:pPr>
        <w:spacing w:before="0" w:after="0" w:line="408" w:lineRule="exact"/>
        <w:ind w:left="0" w:right="0" w:firstLine="576"/>
        <w:jc w:val="left"/>
      </w:pPr>
      <w:r>
        <w:rPr/>
        <w:t xml:space="preserve">(6) Lists and reports of ballots, election outcomes, voter challenges and challenge outcomes, and curing of errors must be maintained by each district and made available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87</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Any person who willfully violates any of the provisions of section 8 (1) through (3) of this act is guilty of a gross misdemeanor punishable under RCW 9A.20.021.</w:t>
      </w:r>
    </w:p>
    <w:p>
      <w:pPr>
        <w:spacing w:before="0" w:after="0" w:line="408" w:lineRule="exact"/>
        <w:ind w:left="0" w:right="0" w:firstLine="576"/>
        <w:jc w:val="left"/>
      </w:pPr>
      <w:r>
        <w:rPr/>
        <w:t xml:space="preserve">(2) Any person who, without lawful authority, removes a ballot from a polling place or ballot drop location is guilty of a gross misdemeanor punishable under RCW 9A.20.021.</w:t>
      </w:r>
    </w:p>
    <w:p>
      <w:pPr>
        <w:spacing w:before="0" w:after="0" w:line="408" w:lineRule="exact"/>
        <w:ind w:left="0" w:right="0" w:firstLine="576"/>
        <w:jc w:val="left"/>
      </w:pPr>
      <w:r>
        <w:rPr/>
        <w:t xml:space="preserve">(3) A person is guilty of a gross misdemeanor punishable under RCW 9A.20.021 who knowingly:</w:t>
      </w:r>
    </w:p>
    <w:p>
      <w:pPr>
        <w:spacing w:before="0" w:after="0" w:line="408" w:lineRule="exact"/>
        <w:ind w:left="0" w:right="0" w:firstLine="576"/>
        <w:jc w:val="left"/>
      </w:pPr>
      <w:r>
        <w:rPr/>
        <w:t xml:space="preserve">(a) Deceives any voter in recording his or her vote by providing incorrect or misleading recording information or by providing faulty election equipment or records; or</w:t>
      </w:r>
    </w:p>
    <w:p>
      <w:pPr>
        <w:spacing w:before="0" w:after="0" w:line="408" w:lineRule="exact"/>
        <w:ind w:left="0" w:right="0" w:firstLine="576"/>
        <w:jc w:val="left"/>
      </w:pPr>
      <w:r>
        <w:rPr/>
        <w:t xml:space="preserve">(b) Records the vote of any voter in a manner other than as designated by the voter.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87</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The secretary of state must adopt model rules and standard practices in order to assist districts in implementing the requirements of this act.</w:t>
      </w:r>
    </w:p>
    <w:p/>
    <w:p>
      <w:pPr>
        <w:jc w:val="center"/>
      </w:pPr>
      <w:r>
        <w:rPr>
          <w:b/>
        </w:rPr>
        <w:t>--- END ---</w:t>
      </w:r>
    </w:p>
    <w:sectPr>
      <w:pgNumType w:start="1"/>
      <w:footerReference xmlns:r="http://schemas.openxmlformats.org/officeDocument/2006/relationships" r:id="R80539f7e5fe946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7fabec5ceb44f5" /><Relationship Type="http://schemas.openxmlformats.org/officeDocument/2006/relationships/footer" Target="/word/footer1.xml" Id="R80539f7e5fe9466a" /></Relationships>
</file>