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12fd6bdc34d06" /></Relationships>
</file>

<file path=word/document.xml><?xml version="1.0" encoding="utf-8"?>
<w:document xmlns:w="http://schemas.openxmlformats.org/wordprocessingml/2006/main">
  <w:body>
    <w:p>
      <w:r>
        <w:t>S-5590.1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Zeiger and Padden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moving the manufacture of fentanyl on the drug seriousness level chart from II to III; and amending RCW 9.94A.518.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518</w:t>
      </w:r>
      <w:r>
        <w:rPr/>
        <w:t xml:space="preserve"> and 2003 c 53 s 57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720"/>
        <w:gridCol w:w="3420"/>
        <w:gridCol w:w="720"/>
      </w:tblGrid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4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DRUG OFFENSES</w:t>
            </w:r>
          </w:p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Any felony offense under chapter 69.50 RCW with a deadly weapon special verdict under RCW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9.94A.602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9.94A.825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Controlled Substance Homicide (RCW 69.50.415)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Delivery of imitation controlled substance by person eighteen or over to person under eighteen (RCW 69.52.030(2))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Involving a minor in drug dealing (RCW 69.50.4015)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Manufacture of fentanyl (RCW 69.50.401(2)(a))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methamphetamine (RCW 69.50.401(2)(b))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Over 18 and deliver heroin, methamphetamine, a narcotic from Schedule I or II, or flunitrazepam from Schedule IV to someone under 18 (RCW 69.50.406)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Over 18 and deliver narcotic from Schedule III, IV, or V or a nonnarcotic, except flunitrazepam or methamphetamine, from Schedule I-V to someone under 18 and 3 years junior (RCW 69.50.406)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Ephedrine, Pseudoephedrine, or Anhydrous Ammonia with intent to manufacture methamphetamine (RCW 69.50.440)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Selling for profit (controlled or counterfeit) any controlled substance (RCW 69.50.410)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Create, deliver, or possess a counterfeit controlled substance (RCW 69.50.4011)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Deliver or possess with intent to deliver methamphetamine (RCW 69.50.401(2)(b))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Delivery of a material in lieu of a controlled substance (RCW 69.50.4012)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Maintaining a Dwelling or Place for Controlled Substances (RCW 69.50.402(1)(f))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amphetamine (RCW 69.50.401(2)(b))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narcotics from Schedule I or II or flunitrazepam from Schedule IV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(except the manufacture of fentanyl)</w:t>
            </w:r>
            <w:r>
              <w:rPr>
                <w:rFonts w:ascii="Times New Roman" w:hAnsi="Times New Roman"/>
                <w:sz w:val="20"/>
              </w:rPr>
              <w:t xml:space="preserve"> (RCW 69.50.401(2)(a))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narcotics from Schedule III, IV, or V or nonnarcotics from Schedule I-V (except marijuana, amphetamine, methamphetamines, or flunitrazepam) (RCW 69.50.401(2) (c) through (e))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distribute, or possess with intent to distribute an imitation controlled substance (RCW 69.52.030(1))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Forged Prescription (RCW 69.41.020)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Forged Prescription for a Controlled Substance (RCW 69.50.403)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marijuana (RCW 69.50.401(2)(c))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 Controlled Substance that is a Narcotic from Schedule III, IV, or V or Nonnarcotic from Schedule I-V (RCW 69.50.4013)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Controlled Substance that is either heroin or narcotics from Schedule I or II (RCW 69.50.4013)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Building for Drug Purposes (RCW 69.53.010)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82620889478432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22ef4153c4e29" /><Relationship Type="http://schemas.openxmlformats.org/officeDocument/2006/relationships/footer" Target="/word/footer1.xml" Id="Re826208894784322" /></Relationships>
</file>