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55a6d375504c0d" /></Relationships>
</file>

<file path=word/document.xml><?xml version="1.0" encoding="utf-8"?>
<w:document xmlns:w="http://schemas.openxmlformats.org/wordprocessingml/2006/main">
  <w:body>
    <w:p>
      <w:r>
        <w:t>S-5615.1</w:t>
      </w:r>
    </w:p>
    <w:p>
      <w:pPr>
        <w:jc w:val="center"/>
      </w:pPr>
      <w:r>
        <w:t>_______________________________________________</w:t>
      </w:r>
    </w:p>
    <w:p/>
    <w:p>
      <w:pPr>
        <w:jc w:val="center"/>
      </w:pPr>
      <w:r>
        <w:rPr>
          <w:b/>
        </w:rPr>
        <w:t>SENATE BILL 6612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Braun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audit requirements for charitable organizations that provide services to homeless persons; and amending RCW 19.09.541.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09</w:t>
      </w:r>
      <w:r>
        <w:rPr/>
        <w:t xml:space="preserve">.</w:t>
      </w:r>
      <w:r>
        <w:t xml:space="preserve">541</w:t>
      </w:r>
      <w:r>
        <w:rPr/>
        <w:t xml:space="preserve"> and 2011 c 199 s 9 are each amended to read as follows:</w:t>
      </w:r>
    </w:p>
    <w:p>
      <w:pPr>
        <w:spacing w:before="0" w:after="0" w:line="408" w:lineRule="exact"/>
        <w:ind w:left="0" w:right="0" w:firstLine="576"/>
        <w:jc w:val="left"/>
      </w:pPr>
      <w:r>
        <w:rPr/>
        <w:t xml:space="preserve">The secretary is authorized to adopt rules, in accordance with chapter 34.05 RCW, that establish a set of tiered financial reporting requirements for charitable organizations required to register with the secretary pursuant to this chapter. Rules adopted under this section must include, but not be limited to, substantially the following:</w:t>
      </w:r>
    </w:p>
    <w:p>
      <w:pPr>
        <w:spacing w:before="0" w:after="0" w:line="408" w:lineRule="exact"/>
        <w:ind w:left="0" w:right="0" w:firstLine="576"/>
        <w:jc w:val="left"/>
      </w:pPr>
      <w:r>
        <w:rPr/>
        <w:t xml:space="preserve">(1) Tier one. Charitable organizations with one million dollars or less in annual gross revenue averaged over the three preceding, completed accounting years must meet the financial reporting requirements specified in RCW 19.09.075.</w:t>
      </w:r>
    </w:p>
    <w:p>
      <w:pPr>
        <w:spacing w:before="0" w:after="0" w:line="408" w:lineRule="exact"/>
        <w:ind w:left="0" w:right="0" w:firstLine="576"/>
        <w:jc w:val="left"/>
      </w:pPr>
      <w:r>
        <w:rPr/>
        <w:t xml:space="preserve">(2) Tier two. Charitable organizations with more than one million dollars and up to three million dollars in annual gross revenue averaged over the three preceding, completed accounting years must, in addition to the reporting requirements in RCW 19.09.075, make one of the following financial reporting requirements available to the public upon request, or accessible to the public on the internet:</w:t>
      </w:r>
    </w:p>
    <w:p>
      <w:pPr>
        <w:spacing w:before="0" w:after="0" w:line="408" w:lineRule="exact"/>
        <w:ind w:left="0" w:right="0" w:firstLine="576"/>
        <w:jc w:val="left"/>
      </w:pPr>
      <w:r>
        <w:rPr/>
        <w:t xml:space="preserve">(a) The federal financial reporting form (990, 990PF, 990EZ, 990T) the organization normally files with the </w:t>
      </w:r>
      <w:r>
        <w:t>((</w:t>
      </w:r>
      <w:r>
        <w:rPr>
          <w:strike/>
        </w:rPr>
        <w:t xml:space="preserve">IRS</w:t>
      </w:r>
      <w:r>
        <w:t>))</w:t>
      </w:r>
      <w:r>
        <w:rPr/>
        <w:t xml:space="preserve"> </w:t>
      </w:r>
      <w:r>
        <w:rPr>
          <w:u w:val="single"/>
        </w:rPr>
        <w:t xml:space="preserve">internal revenue service</w:t>
      </w:r>
      <w:r>
        <w:rPr/>
        <w:t xml:space="preserve"> which must be prepared by a certified public accountant or other professional who normally prepares such forms in the ordinary course of their business; or</w:t>
      </w:r>
    </w:p>
    <w:p>
      <w:pPr>
        <w:spacing w:before="0" w:after="0" w:line="408" w:lineRule="exact"/>
        <w:ind w:left="0" w:right="0" w:firstLine="576"/>
        <w:jc w:val="left"/>
      </w:pPr>
      <w:r>
        <w:rPr/>
        <w:t xml:space="preserve">(b) An audited financial statement prepared by an independent certified public accountant for the preceding accounting year.</w:t>
      </w:r>
    </w:p>
    <w:p>
      <w:pPr>
        <w:spacing w:before="0" w:after="0" w:line="408" w:lineRule="exact"/>
        <w:ind w:left="0" w:right="0" w:firstLine="576"/>
        <w:jc w:val="left"/>
      </w:pPr>
      <w:r>
        <w:rPr/>
        <w:t xml:space="preserve">(3) Tier three. Charitable organizations with more than three million dollars in annual gross revenue averaged over the three preceding, completed accounting years </w:t>
      </w:r>
      <w:r>
        <w:rPr>
          <w:u w:val="single"/>
        </w:rPr>
        <w:t xml:space="preserve">and charitable organizations with more than one million dollars in gross revenue with the primary purpose of providing services to homeless persons as defined in RCW 43.185C.010</w:t>
      </w:r>
      <w:r>
        <w:rPr/>
        <w:t xml:space="preserve"> must, in addition to the reporting requirements in RCW 19.09.075, obtain an independent, third-party audit of its financial records for the preceding accounting year. This audit report must be made available in paper form to the public upon request or accessible to the public on the internet. </w:t>
      </w:r>
      <w:r>
        <w:rPr>
          <w:u w:val="single"/>
        </w:rPr>
        <w:t xml:space="preserve">Audit reports of charitable organizations with the primary purpose of providing services to homeless persons as defined in RCW 43.185C.010 must be submitted to the county legislative authority with jurisdiction over the charitable organization as designated by the organization's most current address shown in the secretary's files.</w:t>
      </w:r>
    </w:p>
    <w:p>
      <w:pPr>
        <w:spacing w:before="0" w:after="0" w:line="408" w:lineRule="exact"/>
        <w:ind w:left="0" w:right="0" w:firstLine="576"/>
        <w:jc w:val="left"/>
      </w:pPr>
      <w:r>
        <w:rPr/>
        <w:t xml:space="preserve">(4) The secretary may waive a tiered reporting requirement as prescribed in rule.</w:t>
      </w:r>
    </w:p>
    <w:p/>
    <w:p>
      <w:pPr>
        <w:jc w:val="center"/>
      </w:pPr>
      <w:r>
        <w:rPr>
          <w:b/>
        </w:rPr>
        <w:t>--- END ---</w:t>
      </w:r>
    </w:p>
    <w:sectPr>
      <w:pgNumType w:start="1"/>
      <w:footerReference xmlns:r="http://schemas.openxmlformats.org/officeDocument/2006/relationships" r:id="R1f3305346331464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8cd8a3381547b9" /><Relationship Type="http://schemas.openxmlformats.org/officeDocument/2006/relationships/footer" Target="/word/footer1.xml" Id="R1f3305346331464e" /></Relationships>
</file>