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2aa08f3d34e61" /></Relationships>
</file>

<file path=word/document.xml><?xml version="1.0" encoding="utf-8"?>
<w:document xmlns:w="http://schemas.openxmlformats.org/wordprocessingml/2006/main">
  <w:body>
    <w:p>
      <w:r>
        <w:t>S-7364.1</w:t>
      </w:r>
    </w:p>
    <w:p>
      <w:pPr>
        <w:jc w:val="center"/>
      </w:pPr>
      <w:r>
        <w:t>_______________________________________________</w:t>
      </w:r>
    </w:p>
    <w:p/>
    <w:p>
      <w:pPr>
        <w:jc w:val="center"/>
      </w:pPr>
      <w:r>
        <w:rPr>
          <w:b/>
        </w:rPr>
        <w:t>SENATE BILL 6697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Zeiger, Becker, Schoesler, and Wilson, L.</w:t>
      </w:r>
    </w:p>
    <w:p/>
    <w:p>
      <w:r>
        <w:rPr>
          <w:t xml:space="preserve">Read first time 03/04/20.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voter participation in the presidential primary; and amending RCW 29A.40.091, 29A.56.040, and 29A.56.050.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For presidential primaries, the county auditor shall include an additional envelope so that the voter's declaration and party preference under RCW 29A.56.040(4) remain private during transit.</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and in consultation with the major political parties. Only the candidates who have been submitted under RCW 29A.56.031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for that party. The ballot must clearly indicate the political party of each candidate. </w:t>
      </w:r>
      <w:r>
        <w:rPr>
          <w:u w:val="single"/>
        </w:rPr>
        <w:t xml:space="preserve">Additionally, each ballot must contain a list of all candidates who have qualified for a place on the ballot under RCW 29A.56.031 for use by voters that choose not to declare a party affiliation. This list must be in alphabetical order regardless of party, but the political party of each candidate must be clearly indicated.</w:t>
      </w:r>
    </w:p>
    <w:p>
      <w:pPr>
        <w:spacing w:before="0" w:after="0" w:line="408" w:lineRule="exact"/>
        <w:ind w:left="0" w:right="0" w:firstLine="576"/>
        <w:jc w:val="left"/>
      </w:pPr>
      <w:r>
        <w:rPr/>
        <w:t xml:space="preserve">(4)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t xml:space="preserve">(5)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w:t>
      </w:r>
      <w:r>
        <w:rPr>
          <w:u w:val="single"/>
        </w:rPr>
        <w:t xml:space="preserve">In addition to the party declaration provided by each party, voters must be allowed to declare their intention not to affiliate with a party.</w:t>
      </w:r>
    </w:p>
    <w:p>
      <w:pPr>
        <w:spacing w:before="0" w:after="0" w:line="408" w:lineRule="exact"/>
        <w:ind w:left="0" w:right="0" w:firstLine="576"/>
        <w:jc w:val="left"/>
      </w:pPr>
      <w:r>
        <w:rPr>
          <w:u w:val="single"/>
        </w:rPr>
        <w:t xml:space="preserve">(4)</w:t>
      </w:r>
      <w:r>
        <w:rPr/>
        <w:t xml:space="preserve"> Voters who subscribe to a specific political party declaration under this section may only vote for a candidate of that party. Each list of candidates on ballots must be readily distinguishable from the list of candidates for any other party</w:t>
      </w:r>
      <w:r>
        <w:rPr>
          <w:u w:val="single"/>
        </w:rPr>
        <w:t xml:space="preserve">, and from the list of candidates to be used by voters that choose not to declare a party affiliation</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(6) Voters that do not subscribe to a party declaration, and voters that declare that they do not wish to affiliate with a party, may vote for any candidate under RCW 29A.56.031. Votes cast by voters who declare that they do not wish to affiliate with a party and votes cast by those who do not subscribe to a party oath must be tabulated together and reported separately from the results of votes cast by voters subscribing to a party oath.</w:t>
      </w:r>
    </w:p>
    <w:p/>
    <w:p>
      <w:pPr>
        <w:jc w:val="center"/>
      </w:pPr>
      <w:r>
        <w:rPr>
          <w:b/>
        </w:rPr>
        <w:t>--- END ---</w:t>
      </w:r>
    </w:p>
    <w:sectPr>
      <w:pgNumType w:start="1"/>
      <w:footerReference xmlns:r="http://schemas.openxmlformats.org/officeDocument/2006/relationships" r:id="R2f7273f9f76648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8ce06afcd49ec" /><Relationship Type="http://schemas.openxmlformats.org/officeDocument/2006/relationships/footer" Target="/word/footer1.xml" Id="R2f7273f9f7664868" /></Relationships>
</file>