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e1cc4f1afa4e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5947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74</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5947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5947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McCoy, Schoesler, Palumbo, King, Salomon, and Warnick)</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sustainable farms and fields grant program; adding new sections to chapter 89.08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working agricultural lands are essential to the economic and social well-being of our rural communities and to the state's overall environment and economy. The legislature further finds that different challenges and opportunities exist to expand the use of precision agriculture for different crops in the state by assisting farmers, ranchers, and aquaculturists to purchase equipment and receive technical assistance to reduce their operations' carbon footprint while ensuring that crops and soils receive exactly what they need for optimum health and productivity. Moreover, the legislature finds that opportunities exist to enhance soil health through carbon farming and regenerative agriculture by increasing soil organic carbon levels while ensuring appropriate carbon to nitrogen ratios, and to store carbon in standing trees, seaweed, and other vegetation. Therefore, it is the intent of the legislature to provide cost-sharing competitive grant opportunities to enable farmers and ranchers to adopt practices that increase appropriate quantities of carbon stored in and above their soil and to initiate or expand the use of precision agriculture on their farms. This act seeks to leverage and enhance existing state and federal cost-sharing programs for farm, ranch, and aquaculture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7 of this act unless the context clearly requires otherwise.</w:t>
      </w:r>
    </w:p>
    <w:p>
      <w:pPr>
        <w:spacing w:before="0" w:after="0" w:line="408" w:lineRule="exact"/>
        <w:ind w:left="0" w:right="0" w:firstLine="576"/>
        <w:jc w:val="left"/>
      </w:pPr>
      <w:r>
        <w:rPr/>
        <w:t xml:space="preserve">(1) "Carbon dioxide equivalent emission" means a metric measure used to compare the emission impacts from various greenhouse gases based on their relative radiative forcing effect over a specified period of time compared to carbon dioxide emissions.</w:t>
      </w:r>
    </w:p>
    <w:p>
      <w:pPr>
        <w:spacing w:before="0" w:after="0" w:line="408" w:lineRule="exact"/>
        <w:ind w:left="0" w:right="0" w:firstLine="576"/>
        <w:jc w:val="left"/>
      </w:pPr>
      <w:r>
        <w:rPr/>
        <w:t xml:space="preserve">(2) "Carbon dioxide equivalent impact" means a metric measure of the cumulative radiative forcing impacts of both carbon dioxide equivalent emissions and the radiative forcing benefits of carbon storage.</w:t>
      </w:r>
    </w:p>
    <w:p>
      <w:pPr>
        <w:spacing w:before="0" w:after="0" w:line="408" w:lineRule="exact"/>
        <w:ind w:left="0" w:right="0" w:firstLine="576"/>
        <w:jc w:val="left"/>
      </w:pPr>
      <w:r>
        <w:rPr/>
        <w:t xml:space="preserve">(3) "Commission" means the Washington state conservation commission created in this chapter.</w:t>
      </w:r>
    </w:p>
    <w:p>
      <w:pPr>
        <w:spacing w:before="0" w:after="0" w:line="408" w:lineRule="exact"/>
        <w:ind w:left="0" w:right="0" w:firstLine="576"/>
        <w:jc w:val="left"/>
      </w:pPr>
      <w:r>
        <w:rPr/>
        <w:t xml:space="preserve">(4) "Conservation district" means one or a group of Washington state's conservation districts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fifteen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twenty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and</w:t>
      </w:r>
    </w:p>
    <w:p>
      <w:pPr>
        <w:spacing w:before="0" w:after="0" w:line="408" w:lineRule="exact"/>
        <w:ind w:left="0" w:right="0" w:firstLine="576"/>
        <w:jc w:val="left"/>
      </w:pPr>
      <w:r>
        <w:rPr/>
        <w:t xml:space="preserve">(g) Other equipment purchases or financial assistance deemed appropriate by the commission to fulfill the intent of sections 2 through 7 of this act.</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twenty-five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prioritizing grant recipients, the commission, in consultation with the department of agriculture, Washington State University, and the United States department of agriculture natural resources conservation service, shall seek to maximize the benefits of the grant program by leveraging other state, nonstate, public, and private sources of money. The primary metrics used to rank grant applications must be made public by the commission.</w:t>
      </w:r>
    </w:p>
    <w:p>
      <w:pPr>
        <w:spacing w:before="0" w:after="0" w:line="408" w:lineRule="exact"/>
        <w:ind w:left="0" w:right="0" w:firstLine="576"/>
        <w:jc w:val="left"/>
      </w:pPr>
      <w:r>
        <w:rPr/>
        <w:t xml:space="preserve">(2) The grant program must prioritize or weight projects based on consideration of the individual project's ability to:</w:t>
      </w:r>
    </w:p>
    <w:p>
      <w:pPr>
        <w:spacing w:before="0" w:after="0" w:line="408" w:lineRule="exact"/>
        <w:ind w:left="0" w:right="0" w:firstLine="576"/>
        <w:jc w:val="left"/>
      </w:pPr>
      <w:r>
        <w:rPr/>
        <w:t xml:space="preserve">(a) Increase the quantity of organic carbon in topsoil through practices including, but not limited to, cover cropping, no-till and minimum tillage conservation practices, crop rotations, manure application, biochar application, compost application, and changes in grazing management;</w:t>
      </w:r>
    </w:p>
    <w:p>
      <w:pPr>
        <w:spacing w:before="0" w:after="0" w:line="408" w:lineRule="exact"/>
        <w:ind w:left="0" w:right="0" w:firstLine="576"/>
        <w:jc w:val="left"/>
      </w:pPr>
      <w:r>
        <w:rPr/>
        <w:t xml:space="preserve">(b) Increase the quantity of organic carbon in aquatic soils;</w:t>
      </w:r>
    </w:p>
    <w:p>
      <w:pPr>
        <w:spacing w:before="0" w:after="0" w:line="408" w:lineRule="exact"/>
        <w:ind w:left="0" w:right="0" w:firstLine="576"/>
        <w:jc w:val="left"/>
      </w:pPr>
      <w:r>
        <w:rPr/>
        <w:t xml:space="preserve">(c) Intentionally integrate trees, shrubs, seaweed, or other vegetation into management of agricultural and aquacultural lands;</w:t>
      </w:r>
    </w:p>
    <w:p>
      <w:pPr>
        <w:spacing w:before="0" w:after="0" w:line="408" w:lineRule="exact"/>
        <w:ind w:left="0" w:right="0" w:firstLine="576"/>
        <w:jc w:val="left"/>
      </w:pPr>
      <w:r>
        <w:rPr/>
        <w:t xml:space="preserve">(d) Reduce or avoid carbon dioxide equivalent emissions in or from soils;</w:t>
      </w:r>
    </w:p>
    <w:p>
      <w:pPr>
        <w:spacing w:before="0" w:after="0" w:line="408" w:lineRule="exact"/>
        <w:ind w:left="0" w:right="0" w:firstLine="576"/>
        <w:jc w:val="left"/>
      </w:pPr>
      <w:r>
        <w:rPr/>
        <w:t xml:space="preserve">(e) Reduce nitrous oxide and methane emissions through changes to livestock or soil management; and</w:t>
      </w:r>
    </w:p>
    <w:p>
      <w:pPr>
        <w:spacing w:before="0" w:after="0" w:line="408" w:lineRule="exact"/>
        <w:ind w:left="0" w:right="0" w:firstLine="576"/>
        <w:jc w:val="left"/>
      </w:pPr>
      <w:r>
        <w:rPr/>
        <w:t xml:space="preserve">(f) Increase usage of precision agricultural practices.</w:t>
      </w:r>
    </w:p>
    <w:p>
      <w:pPr>
        <w:spacing w:before="0" w:after="0" w:line="408" w:lineRule="exact"/>
        <w:ind w:left="0" w:right="0" w:firstLine="576"/>
        <w:jc w:val="left"/>
      </w:pPr>
      <w:r>
        <w:rPr/>
        <w:t xml:space="preserve">(3) The commission shall develop and approve a prioritization metric to guide the distribution of funds appropriated by the legislature for this purpose, with the goal of producing cost-effective carbon dioxide equivalent impact benefits.</w:t>
      </w:r>
    </w:p>
    <w:p>
      <w:pPr>
        <w:spacing w:before="0" w:after="0" w:line="408" w:lineRule="exact"/>
        <w:ind w:left="0" w:right="0" w:firstLine="576"/>
        <w:jc w:val="left"/>
      </w:pPr>
      <w:r>
        <w:rPr/>
        <w:t xml:space="preserve">(4) Applicants that create riparian buffers along waterways, or otherwise benefit fish habitat, must receive an enhanced prioritization compared to other grant applications that perform similarly under the prioritization metrics developed by the commission.</w:t>
      </w:r>
    </w:p>
    <w:p>
      <w:pPr>
        <w:spacing w:before="0" w:after="0" w:line="408" w:lineRule="exact"/>
        <w:ind w:left="0" w:right="0" w:firstLine="576"/>
        <w:jc w:val="left"/>
      </w:pPr>
      <w:r>
        <w:rPr/>
        <w:t xml:space="preserve">(5) The commission shall downgrade a specific grant proposal within its prioritization metric if the proposal is expected to cause significant environmental damage to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determine methods for measuring, estimating, and verifying outcomes under the sustainable farms and fields grant program in consultation with Washington State University, the department of agriculture, and the United States department of agriculture natural resources conservation service.</w:t>
      </w:r>
    </w:p>
    <w:p>
      <w:pPr>
        <w:spacing w:before="0" w:after="0" w:line="408" w:lineRule="exact"/>
        <w:ind w:left="0" w:right="0" w:firstLine="576"/>
        <w:jc w:val="left"/>
      </w:pPr>
      <w:r>
        <w:rPr/>
        <w:t xml:space="preserve">(2) The commission may require that a grant recipient allow the commission, or contractors hired by the commission, including the Washington State University extension program, access to the grant recipient's property, with reasonable notice, to monitor the results of the project or projects funded by the grant program on the grant recipient's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2021, and every two years thereafter, the commission shall report to the legislature and the governor on the performance of the sustainable farms and fields grant program.</w:t>
      </w:r>
    </w:p>
    <w:p>
      <w:pPr>
        <w:spacing w:before="0" w:after="0" w:line="408" w:lineRule="exact"/>
        <w:ind w:left="0" w:right="0" w:firstLine="576"/>
        <w:jc w:val="left"/>
      </w:pPr>
      <w:r>
        <w:rPr/>
        <w:t xml:space="preserve">(2) The commission shall update at least annually a public list of projects and pertinent information including a summary of state and federal funds, private funds spent, landowner and other private cost-share matching expenditures, the total number of projects, and an estimate of carbon sequestered or carbon emissions reduced.</w:t>
      </w:r>
    </w:p>
    <w:p>
      <w:pPr>
        <w:spacing w:before="0" w:after="0" w:line="408" w:lineRule="exact"/>
        <w:ind w:left="0" w:right="0" w:firstLine="576"/>
        <w:jc w:val="left"/>
      </w:pPr>
      <w:r>
        <w:rPr/>
        <w:t xml:space="preserve">(3) By July 1, 2024, the commission, in consultation with Washington State University and the University of Washington, must evaluate and update the most appropriate carbon equivalency metric to apply to the sustainable farms and fields grant program. Until this equivalency is updated by the commission, or unless the commission identifies a better metric, the commission must initially use a one hundred year storage equivalency that can be linearly annualized to recognize the storage of carbon on an annual basis based on the storage of 3.67 tons of biogenic carbon for one hundred years being assigned a value equal to avoiding one ton of carbon dioxide equivalent emissions.</w:t>
      </w:r>
    </w:p>
    <w:p>
      <w:pPr>
        <w:spacing w:before="0" w:after="0" w:line="408" w:lineRule="exact"/>
        <w:ind w:left="0" w:right="0" w:firstLine="576"/>
        <w:jc w:val="left"/>
      </w:pPr>
      <w:r>
        <w:rPr/>
        <w:t xml:space="preserve">(4) The grant recipient and other private cost-sharing participants may at their own discretion allow their business or other name to be listed on the public report produced by the commission. All grant recipients must allow anonymized information about the full funding of their project to be made available for public reporting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sustainable farms and fields account is created in the state treasury. All receipts of money directed to the account must be deposited in the account. Expenditures from the account may be used only for purposes relating to the sustainable farms and fields grant program established in section 3 of this act.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89</w:t>
      </w:r>
      <w:r>
        <w:rPr/>
        <w:t xml:space="preserve">.</w:t>
      </w:r>
      <w:r>
        <w:t xml:space="preserve">08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public funds shall be awarded as grants under this act until public funds are appropriated specifically for the sustainable farms and fields grant program.</w:t>
      </w:r>
    </w:p>
    <w:p/>
    <w:p>
      <w:pPr>
        <w:jc w:val="center"/>
      </w:pPr>
      <w:r>
        <w:rPr>
          <w:b/>
        </w:rPr>
        <w:t>--- END ---</w:t>
      </w:r>
    </w:p>
    <w:sectPr>
      <w:pgNumType w:start="1"/>
      <w:footerReference xmlns:r="http://schemas.openxmlformats.org/officeDocument/2006/relationships" r:id="R78472e6977a74c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e029cd15943ab" /><Relationship Type="http://schemas.openxmlformats.org/officeDocument/2006/relationships/footer" Target="/word/footer1.xml" Id="R78472e6977a74cf1" /></Relationships>
</file>