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3bd41a652413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8616</w:t>
      </w:r>
    </w:p>
    <w:p/>
    <w:p/>
    <w:p>
      <w:r>
        <w:t xml:space="preserve">By </w:t>
      </w:r>
      <w:r>
        <w:t>Senators Ericksen, Carlyle, Bailey, Liias, Van De Wege, Keiser, Takko, Hunt, Braun, Randall, Wagoner, Rivers, Walsh, Cleveland, Wilson, L., Pedersen, Brown, Hawkins, and Dhingra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Washington State commercial fishing fleet will set off for the waters of the Pacific in May of 2019;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Blessing of the Fleet will happen in Blaine Harbor on May 5, 2019;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commercial and tribal fishing industries have long been cornerstones of the state, and is essential to the economic prosperity of many Washingtonian families;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courageous fishers on the treacherous seas, who risk life and limb to provide us the necessities we take for granted, deserve our utmost respect and gratitude;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dangers of the sea all too often steal the lives of the brave men and women who voluntarily risk it all for our benefit;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heartbreak of losing our beloved friends and neighbors on the high seas impact not only the families of those we lose, but also our entire state;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extend its condolences to the families and friends of all our fishers who have lost their lives at sea, wish the entire commercial fishing fleet a safe and prosperous season, and express its hope that all of our fishers will return home safely to their families, friends, and communities.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Brad Hendrickson,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8616,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February 12, 2019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BRAD HENDRICKSON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f876fc8e54376" /></Relationships>
</file>