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8e1b9cf62d4e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1431</w:t>
      </w:r>
    </w:p>
    <w:p>
      <w:pPr>
        <w:jc w:val="center"/>
        <w:spacing w:before="480" w:after="0" w:line="240"/>
      </w:pPr>
      <w:r>
        <w:t xml:space="preserve">Chapter </w:t>
      </w:r>
      <w:r>
        <w:rPr/>
        <w:t xml:space="preserve">26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JOINT SELF-INSURANCE PROGRAMS--BOARD OF PILOTAGE COMMISSIONERS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and Vick; by request of Board of Pilotage Commissioners</w:t>
      </w:r>
    </w:p>
    <w:p/>
    <w:p>
      <w:r>
        <w:rPr>
          <w:t xml:space="preserve">Read first time 01/22/19.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the board of pilotage commissioners to participate in a local government joint self-insurance program covering liability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The board of pilotage commissioners may participate in a local government joint self-insurance program formed or operating in accordance with this chapter. The board of pilotage commissioners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the board of pilotage commissioners,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 of a joint self-insurance program</w:t>
      </w:r>
      <w:r>
        <w:rPr>
          <w:u w:val="single"/>
        </w:rPr>
        <w:t xml:space="preserve">, and the board of pilotage commissioners,</w:t>
      </w:r>
      <w:r>
        <w:rPr/>
        <w:t xml:space="preserve">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t xml:space="preserve"> </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the board of pilotage commissioners</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the board of pilotage commissioners</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the board of pilotage commissioners, as authorized in section 2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8,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b576d5879ca141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424c002074f73" /><Relationship Type="http://schemas.openxmlformats.org/officeDocument/2006/relationships/footer" Target="/word/footer1.xml" Id="Rb576d5879ca14124" /></Relationships>
</file>