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aad802974401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1755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15</w:t>
      </w:r>
      <w:r>
        <w:t xml:space="preserve">, Laws of 2020</w:t>
      </w:r>
    </w:p>
    <w:p>
      <w:pPr>
        <w:jc w:val="center"/>
        <w:spacing w:before="360" w:after="0" w:line="240"/>
      </w:pPr>
      <w:r>
        <w:t>66th Legislature</w:t>
      </w:r>
    </w:p>
    <w:p>
      <w:pPr>
        <w:jc w:val="center"/>
      </w:pPr>
      <w:r>
        <w:t>2020 Regular Session</w:t>
      </w:r>
    </w:p>
    <w:p>
      <w:pPr>
        <w:jc w:val="center"/>
        <w:spacing w:before="480" w:after="0" w:line="240"/>
      </w:pPr>
      <w:r>
        <w:rPr/>
        <w:t xml:space="preserve">DOCTORAL EDUCATION DEGREES--REGIONAL UNIVERSITIES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11, 2020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22,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1755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18, 2020 10:18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18, 2020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1755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Leavitt, Van Werven, Bergquist, Corry, Ybarra, Volz, Pollet, Dent, Lovick, Doglio, Ormsby, and Santos</w:t>
      </w:r>
    </w:p>
    <w:p/>
    <w:p>
      <w:r>
        <w:rPr>
          <w:t xml:space="preserve">Read first time 01/30/19.  </w:t>
        </w:rPr>
      </w:r>
      <w:r>
        <w:rPr>
          <w:t xml:space="preserve">Referred to Committee on College &amp; Workforce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allowing regional universities to offer doctorate level degrees in education; and adding a new section to chapter 28B.35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35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boards of trustees of the regional universities may offer applied, but not research, doctorate level degrees in education.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January 22,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3,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18,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18, 2020.</w:t>
      </w:r>
    </w:p>
    <w:sectPr>
      <w:pgNumType w:start="1"/>
      <w:footerReference xmlns:r="http://schemas.openxmlformats.org/officeDocument/2006/relationships" r:id="R6fe80ba5b2b14325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1755.SL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d5771d8dc4fca" /><Relationship Type="http://schemas.openxmlformats.org/officeDocument/2006/relationships/footer" Target="/word/footer1.xml" Id="R6fe80ba5b2b14325" /></Relationships>
</file>