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507d4bc9140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5370</w:t>
      </w:r>
    </w:p>
    <w:p>
      <w:pPr>
        <w:jc w:val="center"/>
        <w:spacing w:before="480" w:after="0" w:line="240"/>
      </w:pPr>
      <w:r>
        <w:t xml:space="preserve">Chapter </w:t>
      </w:r>
      <w:r>
        <w:rPr/>
        <w:t xml:space="preserve">396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COMMERCIAL AVIATION COORDINATING COMMISSION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5370</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Keiser, Warnick, Saldaña, Hasegawa, Wilson, C., and Honeyford)</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commercial aviation coordinating commission;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2022. The legislature also recognizes any preferred location will require substantial environmental, land use, governance, and funding decisions from state and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fifteen voting members.</w:t>
      </w:r>
    </w:p>
    <w:p>
      <w:pPr>
        <w:spacing w:before="0" w:after="0" w:line="408" w:lineRule="exact"/>
        <w:ind w:left="0" w:right="0" w:firstLine="576"/>
        <w:jc w:val="left"/>
      </w:pPr>
      <w:r>
        <w:rPr/>
        <w:t xml:space="preserve">(2) The governor shall appoint thirteen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A representative from a statewide environmental organization.</w:t>
      </w:r>
    </w:p>
    <w:p>
      <w:pPr>
        <w:spacing w:before="0" w:after="0" w:line="408" w:lineRule="exact"/>
        <w:ind w:left="0" w:right="0" w:firstLine="576"/>
        <w:jc w:val="left"/>
      </w:pPr>
      <w:r>
        <w:rPr/>
        <w:t xml:space="preserve">(3) The remaining two members shall consist of:</w:t>
      </w:r>
    </w:p>
    <w:p>
      <w:pPr>
        <w:spacing w:before="0" w:after="0" w:line="408" w:lineRule="exact"/>
        <w:ind w:left="0" w:right="0" w:firstLine="576"/>
        <w:jc w:val="left"/>
      </w:pPr>
      <w:r>
        <w:rPr/>
        <w:t xml:space="preserve">(a) A representative from the department of commerce; and</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A representative from the department of defense;</w:t>
      </w:r>
    </w:p>
    <w:p>
      <w:pPr>
        <w:spacing w:before="0" w:after="0" w:line="408" w:lineRule="exact"/>
        <w:ind w:left="0" w:right="0" w:firstLine="576"/>
        <w:jc w:val="left"/>
      </w:pPr>
      <w:r>
        <w:rPr/>
        <w:t xml:space="preserve">(c)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(d)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 The department shall consider cost-saving options such as using online conferencing tools. Meetings shall be held in Olympia, Washington unless resources allow for alternative locations.</w:t>
      </w:r>
    </w:p>
    <w:p>
      <w:pPr>
        <w:spacing w:before="0" w:after="0" w:line="408" w:lineRule="exact"/>
        <w:ind w:left="0" w:right="0" w:firstLine="576"/>
        <w:jc w:val="left"/>
      </w:pPr>
      <w:r>
        <w:rPr/>
        <w:t xml:space="preserve">(9) At the direction of the commission, and as resources allow,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department of transportation shall convene the initial meeting of the commission as soon as practicable.</w:t>
      </w:r>
    </w:p>
    <w:p>
      <w:pPr>
        <w:spacing w:before="0" w:after="0" w:line="408" w:lineRule="exact"/>
        <w:ind w:left="0" w:right="0" w:firstLine="576"/>
        <w:jc w:val="left"/>
      </w:pPr>
      <w:r>
        <w:rPr/>
        <w:t xml:space="preserve">(11)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 and</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2021;</w:t>
      </w:r>
    </w:p>
    <w:p>
      <w:pPr>
        <w:spacing w:before="0" w:after="0" w:line="408" w:lineRule="exact"/>
        <w:ind w:left="0" w:right="0" w:firstLine="576"/>
        <w:jc w:val="left"/>
      </w:pPr>
      <w:r>
        <w:rPr/>
        <w:t xml:space="preserve">(iii) Identifying the top two locations from the final six locations by September 1, 2021; and</w:t>
      </w:r>
    </w:p>
    <w:p>
      <w:pPr>
        <w:spacing w:before="0" w:after="0" w:line="408" w:lineRule="exact"/>
        <w:ind w:left="0" w:right="0" w:firstLine="576"/>
        <w:jc w:val="left"/>
      </w:pPr>
      <w:r>
        <w:rPr/>
        <w:t xml:space="preserve">(iv) Identifying a single preferred location for a new primary commercial aviation facility by January 1, 2022.</w:t>
      </w:r>
    </w:p>
    <w:p>
      <w:pPr>
        <w:spacing w:before="0" w:after="0" w:line="408" w:lineRule="exact"/>
        <w:ind w:left="0" w:right="0" w:firstLine="576"/>
        <w:jc w:val="left"/>
      </w:pPr>
      <w:r>
        <w:rPr/>
        <w:t xml:space="preserve">(2) The commission shall submit a report of its findings and recommendations to the transportation committees of the legislature by January 1, 2022.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08642796d2974f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beaf36bae4de5" /><Relationship Type="http://schemas.openxmlformats.org/officeDocument/2006/relationships/footer" Target="/word/footer1.xml" Id="R08642796d2974f90" /></Relationships>
</file>