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767fdf2974605" /></Relationships>
</file>

<file path=word/document.xml><?xml version="1.0" encoding="utf-8"?>
<w:document xmlns:w="http://schemas.openxmlformats.org/wordprocessingml/2006/main">
  <w:body>
    <w:p>
      <w:r>
        <w:rPr>
          <w:b/>
        </w:rPr>
        <w:r>
          <w:rPr/>
          <w:t xml:space="preserve">1099-S2</w:t>
        </w:r>
      </w:r>
      <w:r>
        <w:rPr>
          <w:b/>
        </w:rPr>
        <w:t xml:space="preserve"> </w:t>
        <w:t xml:space="preserve">AMH</w:t>
      </w:r>
      <w:r>
        <w:rPr>
          <w:b/>
        </w:rPr>
        <w:t xml:space="preserve"> </w:t>
        <w:r>
          <w:rPr/>
          <w:t xml:space="preserve">DYEM</w:t>
        </w:r>
      </w:r>
      <w:r>
        <w:rPr>
          <w:b/>
        </w:rPr>
        <w:t xml:space="preserve"> </w:t>
        <w:r>
          <w:rPr/>
          <w:t xml:space="preserve">H1218.1</w:t>
        </w:r>
      </w:r>
      <w:r>
        <w:rPr>
          <w:b/>
        </w:rPr>
        <w:t xml:space="preserve"> - NOT FOR FLOOR USE</w:t>
      </w:r>
    </w:p>
    <w:p>
      <w:pPr>
        <w:ind w:left="0" w:right="0" w:firstLine="576"/>
      </w:pPr>
    </w:p>
    <w:p>
      <w:pPr>
        <w:spacing w:before="480" w:after="0" w:line="408" w:lineRule="exact"/>
      </w:pPr>
      <w:r>
        <w:rPr>
          <w:b/>
          <w:u w:val="single"/>
        </w:rPr>
        <w:t xml:space="preserve">2SHB 1099</w:t>
      </w:r>
      <w:r>
        <w:t xml:space="preserve"> -</w:t>
      </w:r>
      <w:r>
        <w:t xml:space="preserve"> </w:t>
        <w:t xml:space="preserve">H AMD TO H AMD (H-1186.1/21)</w:t>
      </w:r>
      <w:r>
        <w:t xml:space="preserve"> </w:t>
      </w:r>
      <w:r>
        <w:rPr>
          <w:b/>
        </w:rPr>
        <w:t xml:space="preserve">392</w:t>
      </w:r>
    </w:p>
    <w:p>
      <w:pPr>
        <w:spacing w:before="0" w:after="0" w:line="408" w:lineRule="exact"/>
        <w:ind w:left="0" w:right="0" w:firstLine="576"/>
        <w:jc w:val="left"/>
      </w:pPr>
      <w:r>
        <w:rPr/>
        <w:t xml:space="preserve">By Representative Dye</w:t>
      </w:r>
    </w:p>
    <w:p>
      <w:pPr>
        <w:jc w:val="right"/>
      </w:pPr>
      <w:r>
        <w:rPr>
          <w:b/>
        </w:rPr>
        <w:t xml:space="preserve">NOT ADOPTED 03/05/2021</w:t>
      </w:r>
    </w:p>
    <w:p>
      <w:pPr>
        <w:spacing w:before="0" w:after="0" w:line="408" w:lineRule="exact"/>
        <w:ind w:left="0" w:right="0" w:firstLine="576"/>
        <w:jc w:val="left"/>
      </w:pPr>
      <w:r>
        <w:rPr/>
        <w:t xml:space="preserve">On page 15, after line 23, insert the following:</w:t>
      </w:r>
    </w:p>
    <w:p>
      <w:pPr>
        <w:spacing w:before="0" w:after="0" w:line="408" w:lineRule="exact"/>
        <w:ind w:left="0" w:right="0" w:firstLine="576"/>
        <w:jc w:val="left"/>
      </w:pPr>
      <w:r>
        <w:rPr/>
        <w:t xml:space="preserve">"</w:t>
      </w:r>
      <w:r>
        <w:rPr>
          <w:u w:val="single"/>
        </w:rPr>
        <w:t xml:space="preserve">(iv) The greenhouse gas emissions reduction subelement must, after collaboration with affected school districts, reduce greenhouse gas emissions by identifying actions to reduce the per-pupil miles traveled via school bus to and from school. Actions that may be identified pursuant to this subsection include, but are not limited to, increased walkability, amendments to zoning ordinances, amendments to development regulations, and a focus on locating schools within or near to new housing developments.</w:t>
      </w:r>
      <w:r>
        <w:rPr/>
        <w:t xml:space="preserve">"</w:t>
      </w:r>
    </w:p>
    <w:p>
      <w:pPr>
        <w:spacing w:before="0" w:after="0" w:line="408" w:lineRule="exact"/>
        <w:ind w:left="0" w:right="0" w:firstLine="576"/>
        <w:jc w:val="left"/>
      </w:pPr>
      <w:r>
        <w:rPr>
          <w:u w:val="single"/>
        </w:rPr>
        <w:t xml:space="preserve">EFFECT:</w:t>
      </w:r>
      <w:r>
        <w:rPr/>
        <w:t xml:space="preserve"> Requires counties and cities, as part of the greenhouse gas emissions reduction subelement and after collaboration with affected school districts, to reduce greenhouse gas emissions by identifying actions to reduce the per-pupil miles traveled by school bus to and from school. Provides that actions that may be identified include, but are not limited to, increased walkability, amendments to zoning ordinances, amendments to development regulations, and a focus on locating schools within or near to new housing developments.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c2503916b448c2" /></Relationships>
</file>