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60EF6" w14:paraId="40DF31D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7FCA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7F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7FCA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7FCA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7FCA">
            <w:t>475</w:t>
          </w:r>
        </w:sdtContent>
      </w:sdt>
    </w:p>
    <w:p w:rsidR="00DF5D0E" w:rsidP="00B73E0A" w:rsidRDefault="00AA1230" w14:paraId="4D88D30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0EF6" w14:paraId="1515D63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7FCA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7F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255</w:t>
          </w:r>
        </w:sdtContent>
      </w:sdt>
    </w:p>
    <w:p w:rsidR="00DF5D0E" w:rsidP="00605C39" w:rsidRDefault="00B60EF6" w14:paraId="01C8E2A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7FCA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7FCA" w14:paraId="12AC5AF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57FCA" w:rsidP="00C8108C" w:rsidRDefault="00DE256E" w14:paraId="79299875" w14:textId="6BDE53E7">
      <w:pPr>
        <w:pStyle w:val="Page"/>
      </w:pPr>
      <w:bookmarkStart w:name="StartOfAmendmentBody" w:id="0"/>
      <w:bookmarkEnd w:id="0"/>
      <w:permStart w:edGrp="everyone" w:id="1015361743"/>
      <w:r>
        <w:tab/>
      </w:r>
      <w:r w:rsidR="00757FCA">
        <w:t xml:space="preserve">On page </w:t>
      </w:r>
      <w:r w:rsidR="003C2ECA">
        <w:t>3, beginning on line 26, strike all of subsection (5)</w:t>
      </w:r>
    </w:p>
    <w:p w:rsidRPr="003C2ECA" w:rsidR="003C2ECA" w:rsidP="003C2ECA" w:rsidRDefault="003C2ECA" w14:paraId="4B45BD07" w14:textId="77777777">
      <w:pPr>
        <w:pStyle w:val="RCWSLText"/>
      </w:pPr>
    </w:p>
    <w:p w:rsidRPr="00757FCA" w:rsidR="00DF5D0E" w:rsidP="00757FCA" w:rsidRDefault="00DF5D0E" w14:paraId="2AC6E0D8" w14:textId="6C05F36D">
      <w:pPr>
        <w:suppressLineNumbers/>
        <w:rPr>
          <w:spacing w:val="-3"/>
        </w:rPr>
      </w:pPr>
    </w:p>
    <w:permEnd w:id="1015361743"/>
    <w:p w:rsidR="00ED2EEB" w:rsidP="00757FCA" w:rsidRDefault="00ED2EEB" w14:paraId="4BCAA73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17548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332BC3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57FCA" w:rsidRDefault="00D659AC" w14:paraId="387E5D7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57FCA" w:rsidRDefault="0096303F" w14:paraId="62D4B908" w14:textId="728385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3C2ECA" w:rsidR="003C2ECA">
                  <w:t>Removes the provision that says it is not an immunity or defense to the cause of action that:  (1) the rights sued upon were not clearly established at the time; or (2) that the state of the law was such that the officer or employer could not reasonably have been expected to know whether the conduct was lawful.</w:t>
                </w:r>
              </w:p>
              <w:p w:rsidRPr="007D1589" w:rsidR="001B4E53" w:rsidP="00757FCA" w:rsidRDefault="001B4E53" w14:paraId="15CB4C1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1754822"/>
    </w:tbl>
    <w:p w:rsidR="00DF5D0E" w:rsidP="00757FCA" w:rsidRDefault="00DF5D0E" w14:paraId="3C6B43C0" w14:textId="77777777">
      <w:pPr>
        <w:pStyle w:val="BillEnd"/>
        <w:suppressLineNumbers/>
      </w:pPr>
    </w:p>
    <w:p w:rsidR="00DF5D0E" w:rsidP="00757FCA" w:rsidRDefault="00DE256E" w14:paraId="7A12F84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57FCA" w:rsidRDefault="00AB682C" w14:paraId="44CCED8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5CCEE" w14:textId="77777777" w:rsidR="00757FCA" w:rsidRDefault="00757FCA" w:rsidP="00DF5D0E">
      <w:r>
        <w:separator/>
      </w:r>
    </w:p>
  </w:endnote>
  <w:endnote w:type="continuationSeparator" w:id="0">
    <w:p w14:paraId="38567044" w14:textId="77777777" w:rsidR="00757FCA" w:rsidRDefault="00757F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AD3" w:rsidRDefault="00795AD3" w14:paraId="7569CC2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95AD3" w14:paraId="471CE822" w14:textId="589697AD">
    <w:pPr>
      <w:pStyle w:val="AmendDraftFooter"/>
    </w:pPr>
    <w:fldSimple w:instr=" TITLE   \* MERGEFORMAT ">
      <w:r w:rsidR="00757FCA">
        <w:t>1202-S2 AMH .... ADAM 475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95AD3" w14:paraId="427F737B" w14:textId="3F76B264">
    <w:pPr>
      <w:pStyle w:val="AmendDraftFooter"/>
    </w:pPr>
    <w:fldSimple w:instr=" TITLE   \* MERGEFORMAT ">
      <w:r>
        <w:t>1202-S2 AMH .... ADAM 475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1916" w14:textId="77777777" w:rsidR="00757FCA" w:rsidRDefault="00757FCA" w:rsidP="00DF5D0E">
      <w:r>
        <w:separator/>
      </w:r>
    </w:p>
  </w:footnote>
  <w:footnote w:type="continuationSeparator" w:id="0">
    <w:p w14:paraId="441F75D9" w14:textId="77777777" w:rsidR="00757FCA" w:rsidRDefault="00757F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6CB3" w14:textId="77777777" w:rsidR="00795AD3" w:rsidRDefault="00795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16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C1AC4F" wp14:editId="18FC36B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E8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D29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A61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5B9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B24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8E2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2DE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257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4FA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9C9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257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79C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888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C3D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39F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8E7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C64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9C0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D21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8FA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A34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387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F49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2EB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E31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AB1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914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821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3AB1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6552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2D3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C1E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80C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0B2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1AC4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42E85D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D29B8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A614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5B96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B2485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8E2BA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2DEE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25703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4FA5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9C95A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257E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79CB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8880D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C3D1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39F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8E7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C640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9C07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D21C2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8FAB1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A342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3875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F49C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2EB5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E31BB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AB1D5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914EA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8216A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3AB1BC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655230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2D311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C1E52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80C4C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0B298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F1D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C6A38" wp14:editId="2313A85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1D8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39B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56F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2D3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772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2B1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CF9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8F4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BF1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167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AB9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0C1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988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3FC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C6E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B66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703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6D8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FCE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ABA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0D2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DC5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0C6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92C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B036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2EE0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6ECF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C6A3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791D8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39B1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56FC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2D3C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7720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2B1B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CF94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8F47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BF185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167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AB9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0C1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98855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3FC7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C6E7C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B66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7039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6D8E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FCEA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ABA6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0D2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DC50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0C6B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92C5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B036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2EE0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6ECF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2ECA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57FCA"/>
    <w:rsid w:val="007769AF"/>
    <w:rsid w:val="00795AD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0EF6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AF61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GILY</SponsorAcronym>
  <DrafterAcronym>ADAM</DrafterAcronym>
  <DraftNumber>475</DraftNumber>
  <ReferenceNumber>2SHB 1202</ReferenceNumber>
  <Floor>H AMD</Floor>
  <AmendmentNumber> 255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97</Words>
  <Characters>422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GILY ADAM 475</dc:title>
  <dc:creator>Edie Adams</dc:creator>
  <cp:lastModifiedBy>Adams, Edie</cp:lastModifiedBy>
  <cp:revision>4</cp:revision>
  <dcterms:created xsi:type="dcterms:W3CDTF">2021-02-27T02:19:00Z</dcterms:created>
  <dcterms:modified xsi:type="dcterms:W3CDTF">2021-02-27T18:11:00Z</dcterms:modified>
</cp:coreProperties>
</file>