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549010a3146d2" /></Relationships>
</file>

<file path=word/document.xml><?xml version="1.0" encoding="utf-8"?>
<w:document xmlns:w="http://schemas.openxmlformats.org/wordprocessingml/2006/main">
  <w:body>
    <w:p>
      <w:r>
        <w:rPr>
          <w:b/>
        </w:rPr>
        <w:r>
          <w:rPr/>
          <w:t xml:space="preserve">1287-S2</w:t>
        </w:r>
      </w:r>
      <w:r>
        <w:rPr>
          <w:b/>
        </w:rPr>
        <w:t xml:space="preserve"> </w:t>
        <w:t xml:space="preserve">AMH</w:t>
      </w:r>
      <w:r>
        <w:rPr>
          <w:b/>
        </w:rPr>
        <w:t xml:space="preserve"> </w:t>
        <w:r>
          <w:rPr/>
          <w:t xml:space="preserve">DYEM</w:t>
        </w:r>
      </w:r>
      <w:r>
        <w:rPr>
          <w:b/>
        </w:rPr>
        <w:t xml:space="preserve"> </w:t>
        <w:r>
          <w:rPr/>
          <w:t xml:space="preserve">H1183.1</w:t>
        </w:r>
      </w:r>
      <w:r>
        <w:rPr>
          <w:b/>
        </w:rPr>
        <w:t xml:space="preserve"> - NOT FOR FLOOR USE</w:t>
      </w:r>
    </w:p>
    <w:p>
      <w:pPr>
        <w:ind w:left="0" w:right="0" w:firstLine="576"/>
      </w:pPr>
    </w:p>
    <w:p>
      <w:pPr>
        <w:spacing w:before="480" w:after="0" w:line="408" w:lineRule="exact"/>
      </w:pPr>
      <w:r>
        <w:rPr>
          <w:b/>
          <w:u w:val="single"/>
        </w:rPr>
        <w:t xml:space="preserve">2SHB 1287</w:t>
      </w:r>
      <w:r>
        <w:t xml:space="preserve"> -</w:t>
      </w:r>
      <w:r>
        <w:t xml:space="preserve"> </w:t>
        <w:t xml:space="preserve">H AMD</w:t>
      </w:r>
      <w:r>
        <w:t xml:space="preserve"> </w:t>
      </w:r>
      <w:r>
        <w:rPr>
          <w:b/>
        </w:rPr>
        <w:t xml:space="preserve">270</w:t>
      </w:r>
    </w:p>
    <w:p>
      <w:pPr>
        <w:spacing w:before="0" w:after="0" w:line="408" w:lineRule="exact"/>
        <w:ind w:left="0" w:right="0" w:firstLine="576"/>
        <w:jc w:val="left"/>
      </w:pPr>
      <w:r>
        <w:rPr/>
        <w:t xml:space="preserve">By Representative Dye</w:t>
      </w:r>
    </w:p>
    <w:p>
      <w:pPr>
        <w:jc w:val="right"/>
      </w:pPr>
      <w:r>
        <w:rPr>
          <w:b/>
        </w:rPr>
        <w:t xml:space="preserve">NOT ADOPTED 03/03/2021</w:t>
      </w:r>
    </w:p>
    <w:p>
      <w:pPr>
        <w:spacing w:before="0" w:after="0" w:line="408" w:lineRule="exact"/>
        <w:ind w:left="0" w:right="0" w:firstLine="576"/>
        <w:jc w:val="left"/>
      </w:pPr>
      <w:r>
        <w:rPr/>
        <w:t xml:space="preserve">On page 3, at the beginning of line 8, strike all material through "70A.45.020"</w:t>
      </w:r>
    </w:p>
    <w:p>
      <w:pPr>
        <w:spacing w:before="0" w:after="0" w:line="408" w:lineRule="exact"/>
        <w:ind w:left="0" w:right="0" w:firstLine="576"/>
        <w:jc w:val="left"/>
      </w:pPr>
      <w:r>
        <w:rPr>
          <w:u w:val="single"/>
        </w:rPr>
        <w:t xml:space="preserve">EFFECT:</w:t>
      </w:r>
      <w:r>
        <w:rPr/>
        <w:t xml:space="preserve"> Requires the Department of Transportation's mapping and forecasting tool to be designed to support deployment of infrastructure necessary to support transportation electrification efforts, but eliminates specific requirements that the tool support transportation electrification efforts that result in emission reductions consistent with statutory state emission limits.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a2124e5d7491c" /></Relationships>
</file>