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FB6F63" w14:paraId="0F443845" w14:textId="0023A1A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10537">
            <w:t>1453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1053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10537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10537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10537">
            <w:t>134</w:t>
          </w:r>
        </w:sdtContent>
      </w:sdt>
    </w:p>
    <w:p w:rsidR="00DF5D0E" w:rsidP="00B73E0A" w:rsidRDefault="00AA1230" w14:paraId="472F5B47" w14:textId="2BD48D5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6F63" w14:paraId="7ECD7B14" w14:textId="79F9B31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10537">
            <w:rPr>
              <w:b/>
              <w:u w:val="single"/>
            </w:rPr>
            <w:t>HB 1453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1053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105</w:t>
          </w:r>
        </w:sdtContent>
      </w:sdt>
    </w:p>
    <w:p w:rsidR="00DF5D0E" w:rsidP="00605C39" w:rsidRDefault="00FB6F63" w14:paraId="2BF79AD7" w14:textId="2F3921B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10537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10537" w14:paraId="54FBE539" w14:textId="55E5D4F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03/03/2021</w:t>
          </w:r>
        </w:p>
      </w:sdtContent>
    </w:sdt>
    <w:p w:rsidR="00810537" w:rsidP="00C8108C" w:rsidRDefault="00DE256E" w14:paraId="5E95A19C" w14:textId="406E75A8">
      <w:pPr>
        <w:pStyle w:val="Page"/>
      </w:pPr>
      <w:bookmarkStart w:name="StartOfAmendmentBody" w:id="0"/>
      <w:bookmarkEnd w:id="0"/>
      <w:permStart w:edGrp="everyone" w:id="49296860"/>
      <w:r>
        <w:tab/>
      </w:r>
      <w:r w:rsidR="00810537">
        <w:t xml:space="preserve">On page </w:t>
      </w:r>
      <w:r w:rsidR="005C5B70">
        <w:t xml:space="preserve">6, </w:t>
      </w:r>
      <w:r w:rsidR="00752C2E">
        <w:t>line 7, beginning with "</w:t>
      </w:r>
      <w:r w:rsidR="00752C2E">
        <w:rPr>
          <w:u w:val="single"/>
        </w:rPr>
        <w:t>(a)</w:t>
      </w:r>
      <w:r w:rsidR="00752C2E">
        <w:t>" strike all material through "</w:t>
      </w:r>
      <w:r w:rsidR="00752C2E">
        <w:rPr>
          <w:u w:val="single"/>
        </w:rPr>
        <w:t>herself;</w:t>
      </w:r>
      <w:r w:rsidR="00752C2E">
        <w:t>"</w:t>
      </w:r>
    </w:p>
    <w:p w:rsidR="00752C2E" w:rsidP="00752C2E" w:rsidRDefault="00752C2E" w14:paraId="68A487CB" w14:textId="0E111D64">
      <w:pPr>
        <w:pStyle w:val="RCWSLText"/>
      </w:pPr>
    </w:p>
    <w:p w:rsidR="00752C2E" w:rsidP="00752C2E" w:rsidRDefault="00752C2E" w14:paraId="41A13F8C" w14:textId="787B58DE">
      <w:pPr>
        <w:pStyle w:val="RCWSLText"/>
        <w:suppressAutoHyphens w:val="0"/>
        <w:rPr>
          <w:spacing w:val="0"/>
          <w:szCs w:val="23"/>
        </w:rPr>
      </w:pPr>
      <w:r>
        <w:tab/>
      </w:r>
      <w:r w:rsidRPr="00752C2E">
        <w:rPr>
          <w:spacing w:val="0"/>
          <w:szCs w:val="23"/>
        </w:rPr>
        <w:t>Renumber the remaining subsections consecutively and correct any internal references accordingly.</w:t>
      </w:r>
    </w:p>
    <w:p w:rsidR="00752C2E" w:rsidP="00752C2E" w:rsidRDefault="00752C2E" w14:paraId="2F0D3AD4" w14:textId="2996AC5C">
      <w:pPr>
        <w:pStyle w:val="RCWSLText"/>
        <w:suppressAutoHyphens w:val="0"/>
        <w:rPr>
          <w:spacing w:val="0"/>
          <w:szCs w:val="23"/>
        </w:rPr>
      </w:pPr>
    </w:p>
    <w:p w:rsidR="00752C2E" w:rsidP="00752C2E" w:rsidRDefault="00752C2E" w14:paraId="145F1AFE" w14:textId="0D4A3389">
      <w:pPr>
        <w:pStyle w:val="RCWSLText"/>
        <w:suppressAutoHyphens w:val="0"/>
        <w:rPr>
          <w:spacing w:val="0"/>
          <w:szCs w:val="23"/>
        </w:rPr>
      </w:pPr>
      <w:r>
        <w:rPr>
          <w:spacing w:val="0"/>
          <w:szCs w:val="23"/>
        </w:rPr>
        <w:tab/>
        <w:t>On page 6, beginning on line 12, beginning with "</w:t>
      </w:r>
      <w:r>
        <w:rPr>
          <w:spacing w:val="0"/>
          <w:szCs w:val="23"/>
          <w:u w:val="single"/>
        </w:rPr>
        <w:t>(a)</w:t>
      </w:r>
      <w:r>
        <w:rPr>
          <w:spacing w:val="0"/>
          <w:szCs w:val="23"/>
        </w:rPr>
        <w:t>" strike all material through "</w:t>
      </w:r>
      <w:r>
        <w:rPr>
          <w:spacing w:val="0"/>
          <w:szCs w:val="23"/>
          <w:u w:val="single"/>
        </w:rPr>
        <w:t>opponent;</w:t>
      </w:r>
      <w:r>
        <w:rPr>
          <w:spacing w:val="0"/>
          <w:szCs w:val="23"/>
        </w:rPr>
        <w:t>" on line 13</w:t>
      </w:r>
    </w:p>
    <w:p w:rsidR="00752C2E" w:rsidP="00752C2E" w:rsidRDefault="00752C2E" w14:paraId="72A7C0BE" w14:textId="289A3F26">
      <w:pPr>
        <w:pStyle w:val="RCWSLText"/>
        <w:suppressAutoHyphens w:val="0"/>
        <w:rPr>
          <w:spacing w:val="0"/>
          <w:szCs w:val="23"/>
        </w:rPr>
      </w:pPr>
    </w:p>
    <w:p w:rsidR="00752C2E" w:rsidP="00752C2E" w:rsidRDefault="00752C2E" w14:paraId="40754DAD" w14:textId="5EFDFAD0">
      <w:pPr>
        <w:pStyle w:val="RCWSLText"/>
        <w:suppressAutoHyphens w:val="0"/>
        <w:rPr>
          <w:spacing w:val="0"/>
          <w:szCs w:val="23"/>
        </w:rPr>
      </w:pPr>
      <w:r>
        <w:rPr>
          <w:spacing w:val="0"/>
          <w:szCs w:val="23"/>
        </w:rPr>
        <w:tab/>
      </w:r>
      <w:r w:rsidRPr="00752C2E">
        <w:rPr>
          <w:spacing w:val="0"/>
          <w:szCs w:val="23"/>
        </w:rPr>
        <w:t>Renumber the remaining subsections consecutively and correct any internal references accordingly.</w:t>
      </w:r>
    </w:p>
    <w:p w:rsidR="00752C2E" w:rsidP="00752C2E" w:rsidRDefault="00752C2E" w14:paraId="508BF29A" w14:textId="23E6CD26">
      <w:pPr>
        <w:pStyle w:val="RCWSLText"/>
        <w:suppressAutoHyphens w:val="0"/>
        <w:rPr>
          <w:spacing w:val="0"/>
          <w:szCs w:val="23"/>
        </w:rPr>
      </w:pPr>
    </w:p>
    <w:p w:rsidR="00752C2E" w:rsidP="00752C2E" w:rsidRDefault="00752C2E" w14:paraId="7B44FCCF" w14:textId="014116BF">
      <w:pPr>
        <w:pStyle w:val="RCWSLText"/>
        <w:suppressAutoHyphens w:val="0"/>
        <w:rPr>
          <w:spacing w:val="0"/>
          <w:szCs w:val="23"/>
        </w:rPr>
      </w:pPr>
      <w:r>
        <w:rPr>
          <w:spacing w:val="0"/>
          <w:szCs w:val="23"/>
        </w:rPr>
        <w:tab/>
        <w:t>On page 6, beginning on line 19, beginning with "</w:t>
      </w:r>
      <w:r>
        <w:rPr>
          <w:spacing w:val="0"/>
          <w:szCs w:val="23"/>
          <w:u w:val="single"/>
        </w:rPr>
        <w:t>(a)</w:t>
      </w:r>
      <w:r>
        <w:rPr>
          <w:spacing w:val="0"/>
          <w:szCs w:val="23"/>
        </w:rPr>
        <w:t>" strike all material through "</w:t>
      </w:r>
      <w:r>
        <w:rPr>
          <w:spacing w:val="0"/>
          <w:szCs w:val="23"/>
          <w:u w:val="single"/>
        </w:rPr>
        <w:t>opponents;</w:t>
      </w:r>
      <w:r>
        <w:rPr>
          <w:spacing w:val="0"/>
          <w:szCs w:val="23"/>
        </w:rPr>
        <w:t xml:space="preserve">" on line </w:t>
      </w:r>
      <w:r w:rsidR="00855950">
        <w:rPr>
          <w:spacing w:val="0"/>
          <w:szCs w:val="23"/>
        </w:rPr>
        <w:t>20</w:t>
      </w:r>
    </w:p>
    <w:p w:rsidR="00752C2E" w:rsidP="00752C2E" w:rsidRDefault="00752C2E" w14:paraId="20A39A8C" w14:textId="77777777">
      <w:pPr>
        <w:pStyle w:val="RCWSLText"/>
        <w:suppressAutoHyphens w:val="0"/>
        <w:rPr>
          <w:spacing w:val="0"/>
          <w:szCs w:val="23"/>
        </w:rPr>
      </w:pPr>
    </w:p>
    <w:p w:rsidR="00752C2E" w:rsidP="00752C2E" w:rsidRDefault="00752C2E" w14:paraId="3F6C9E63" w14:textId="77777777">
      <w:pPr>
        <w:pStyle w:val="RCWSLText"/>
        <w:suppressAutoHyphens w:val="0"/>
        <w:rPr>
          <w:spacing w:val="0"/>
          <w:szCs w:val="23"/>
        </w:rPr>
      </w:pPr>
      <w:r>
        <w:rPr>
          <w:spacing w:val="0"/>
          <w:szCs w:val="23"/>
        </w:rPr>
        <w:tab/>
      </w:r>
      <w:r w:rsidRPr="00752C2E">
        <w:rPr>
          <w:spacing w:val="0"/>
          <w:szCs w:val="23"/>
        </w:rPr>
        <w:t>Renumber the remaining subsections consecutively and correct any internal references accordingly.</w:t>
      </w:r>
    </w:p>
    <w:p w:rsidR="00752C2E" w:rsidP="00752C2E" w:rsidRDefault="00752C2E" w14:paraId="6858DE0E" w14:textId="50C280CC">
      <w:pPr>
        <w:pStyle w:val="RCWSLText"/>
        <w:suppressAutoHyphens w:val="0"/>
        <w:rPr>
          <w:spacing w:val="0"/>
        </w:rPr>
      </w:pPr>
    </w:p>
    <w:p w:rsidR="00752C2E" w:rsidP="00752C2E" w:rsidRDefault="00752C2E" w14:paraId="345C8281" w14:textId="61B0F05F">
      <w:pPr>
        <w:pStyle w:val="RCWSLText"/>
        <w:suppressAutoHyphens w:val="0"/>
        <w:rPr>
          <w:spacing w:val="0"/>
          <w:szCs w:val="23"/>
        </w:rPr>
      </w:pPr>
      <w:r>
        <w:rPr>
          <w:spacing w:val="0"/>
        </w:rPr>
        <w:tab/>
      </w:r>
      <w:r>
        <w:rPr>
          <w:spacing w:val="0"/>
          <w:szCs w:val="23"/>
        </w:rPr>
        <w:t>On page 10, beginning on line 34, beginning with "</w:t>
      </w:r>
      <w:r>
        <w:rPr>
          <w:spacing w:val="0"/>
          <w:szCs w:val="23"/>
          <w:u w:val="single"/>
        </w:rPr>
        <w:t>(A)</w:t>
      </w:r>
      <w:r>
        <w:rPr>
          <w:spacing w:val="0"/>
          <w:szCs w:val="23"/>
        </w:rPr>
        <w:t>" strike all material through "</w:t>
      </w:r>
      <w:r>
        <w:rPr>
          <w:spacing w:val="0"/>
          <w:szCs w:val="23"/>
          <w:u w:val="single"/>
        </w:rPr>
        <w:t>opponent;</w:t>
      </w:r>
      <w:r>
        <w:rPr>
          <w:spacing w:val="0"/>
          <w:szCs w:val="23"/>
        </w:rPr>
        <w:t>" on line 35</w:t>
      </w:r>
    </w:p>
    <w:p w:rsidR="00752C2E" w:rsidP="00752C2E" w:rsidRDefault="00752C2E" w14:paraId="5C077032" w14:textId="77777777">
      <w:pPr>
        <w:pStyle w:val="RCWSLText"/>
        <w:suppressAutoHyphens w:val="0"/>
        <w:rPr>
          <w:spacing w:val="0"/>
          <w:szCs w:val="23"/>
        </w:rPr>
      </w:pPr>
    </w:p>
    <w:p w:rsidRPr="00810537" w:rsidR="00DF5D0E" w:rsidP="00752C2E" w:rsidRDefault="00752C2E" w14:paraId="0C92F08B" w14:textId="61E3D33D">
      <w:pPr>
        <w:pStyle w:val="RCWSLText"/>
        <w:suppressAutoHyphens w:val="0"/>
      </w:pPr>
      <w:r>
        <w:rPr>
          <w:spacing w:val="0"/>
          <w:szCs w:val="23"/>
        </w:rPr>
        <w:tab/>
      </w:r>
      <w:r w:rsidRPr="00752C2E">
        <w:rPr>
          <w:spacing w:val="0"/>
          <w:szCs w:val="23"/>
        </w:rPr>
        <w:t>Renumber the remaining subsections consecutively and correct any internal references accordingly.</w:t>
      </w:r>
    </w:p>
    <w:permEnd w:id="49296860"/>
    <w:p w:rsidR="00ED2EEB" w:rsidP="00810537" w:rsidRDefault="00ED2EEB" w14:paraId="2D65B8B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11307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1224B8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10537" w:rsidRDefault="00D659AC" w14:paraId="326BEC3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10537" w:rsidRDefault="0096303F" w14:paraId="7150F7FA" w14:textId="61C00D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55950">
                  <w:t>Removes</w:t>
                </w:r>
                <w:r w:rsidR="00752C2E">
                  <w:t xml:space="preserve"> prohibitions on disparaging others and discussing opponents in state and local voters' pamphlet statements</w:t>
                </w:r>
                <w:r w:rsidR="00855950">
                  <w:t>.  Removes</w:t>
                </w:r>
                <w:r w:rsidR="00752C2E">
                  <w:t xml:space="preserve"> </w:t>
                </w:r>
                <w:r w:rsidR="00855950">
                  <w:t>restriction</w:t>
                </w:r>
                <w:r w:rsidR="00752C2E">
                  <w:t xml:space="preserve"> that candidate statements in state voters' pamphlets must be limited to statements about the candidate himself or herself.</w:t>
                </w:r>
              </w:p>
              <w:p w:rsidRPr="007D1589" w:rsidR="001B4E53" w:rsidP="00810537" w:rsidRDefault="001B4E53" w14:paraId="4A462C6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41130742"/>
    </w:tbl>
    <w:p w:rsidR="00DF5D0E" w:rsidP="00810537" w:rsidRDefault="00DF5D0E" w14:paraId="1BB93BCA" w14:textId="77777777">
      <w:pPr>
        <w:pStyle w:val="BillEnd"/>
        <w:suppressLineNumbers/>
      </w:pPr>
    </w:p>
    <w:p w:rsidR="00DF5D0E" w:rsidP="00810537" w:rsidRDefault="00DE256E" w14:paraId="2C37668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10537" w:rsidRDefault="00AB682C" w14:paraId="6464826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0113B" w14:textId="77777777" w:rsidR="00810537" w:rsidRDefault="00810537" w:rsidP="00DF5D0E">
      <w:r>
        <w:separator/>
      </w:r>
    </w:p>
  </w:endnote>
  <w:endnote w:type="continuationSeparator" w:id="0">
    <w:p w14:paraId="56147495" w14:textId="77777777" w:rsidR="00810537" w:rsidRDefault="0081053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5F04" w:rsidRDefault="004C5F04" w14:paraId="1C78821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11C89" w14:paraId="1467CFEB" w14:textId="52A42D4B">
    <w:pPr>
      <w:pStyle w:val="AmendDraftFooter"/>
    </w:pPr>
    <w:fldSimple w:instr=" TITLE   \* MERGEFORMAT ">
      <w:r>
        <w:t>1453 AMH BERG ZOLL 134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11C89" w14:paraId="5405AFD8" w14:textId="7A5396C3">
    <w:pPr>
      <w:pStyle w:val="AmendDraftFooter"/>
    </w:pPr>
    <w:fldSimple w:instr=" TITLE   \* MERGEFORMAT ">
      <w:r>
        <w:t>1453 AMH BERG ZOLL 134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4FD80" w14:textId="77777777" w:rsidR="00810537" w:rsidRDefault="00810537" w:rsidP="00DF5D0E">
      <w:r>
        <w:separator/>
      </w:r>
    </w:p>
  </w:footnote>
  <w:footnote w:type="continuationSeparator" w:id="0">
    <w:p w14:paraId="09D84F73" w14:textId="77777777" w:rsidR="00810537" w:rsidRDefault="0081053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26247" w14:textId="77777777" w:rsidR="004C5F04" w:rsidRDefault="004C5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6438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B8F79E" wp14:editId="4E00385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BD4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C64C0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03FF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F54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A721C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CCAA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4B135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6C24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D315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4DCC2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1B12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A883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CC0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2A0B2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9FBE8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01983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DE17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C38B9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3FD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81046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372D2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6F9B9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475C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A9E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9ADB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4D1C8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F04D2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719C9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3568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99A4D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FA52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D549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0CE2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FBF22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B8F79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0DBD41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C64C0A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03FFDB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F54C0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A721CE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CCAA6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4B135D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6C24F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D3151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4DCC26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1B12A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A8838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CC09C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2A0B2E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9FBE8A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01983B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DE178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C38B9E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3FDD0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81046A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372D24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6F9B95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475C3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A9E3F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9ADB0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4D1C87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F04D2D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719C99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356878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99A4DB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FA523A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D54946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0CE271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FBF220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0A68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7E80E6" wp14:editId="0523FE3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D2F6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99F9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AE29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E12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D03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778B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A231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452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DEE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E59A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9D9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7D8B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6BB6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B3FEB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2CD0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855BA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D14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7D7B2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8F3A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79714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9F47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34480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FA23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43B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A0F131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5C279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D674AE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E80E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BCD2F6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99F99F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AE290F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E1283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D03B1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778BAC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A2312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45266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DEE08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E59AF0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9D958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7D8BD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6BB65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B3FEB2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2CD0D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855BA1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D14F3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7D7B2D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8F3AF4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797145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9F47BF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344804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FA23F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43BF4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A0F131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5C279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D674AE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1C89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5F04"/>
    <w:rsid w:val="004C6615"/>
    <w:rsid w:val="005115F9"/>
    <w:rsid w:val="00523C5A"/>
    <w:rsid w:val="005C5B70"/>
    <w:rsid w:val="005E69C3"/>
    <w:rsid w:val="00605C39"/>
    <w:rsid w:val="00667D68"/>
    <w:rsid w:val="006841E6"/>
    <w:rsid w:val="006F7027"/>
    <w:rsid w:val="007049E4"/>
    <w:rsid w:val="0072335D"/>
    <w:rsid w:val="0072541D"/>
    <w:rsid w:val="00752C2E"/>
    <w:rsid w:val="00757317"/>
    <w:rsid w:val="007769AF"/>
    <w:rsid w:val="007D1589"/>
    <w:rsid w:val="007D35D4"/>
    <w:rsid w:val="00810537"/>
    <w:rsid w:val="0083749C"/>
    <w:rsid w:val="008443FE"/>
    <w:rsid w:val="00846034"/>
    <w:rsid w:val="0085595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2EDE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EE639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752C2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1453</BillDocName>
  <AmendType>AMH</AmendType>
  <SponsorAcronym>WALJ</SponsorAcronym>
  <DrafterAcronym>ZOLL</DrafterAcronym>
  <DraftNumber>134</DraftNumber>
  <ReferenceNumber>HB 1453</ReferenceNumber>
  <Floor>H AMD</Floor>
  <AmendmentNumber> 105</AmendmentNumber>
  <Sponsors>By Representative Walsh</Sponsors>
  <FloorAction>ADOPTED 03/03/2021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2</Pages>
  <Words>173</Words>
  <Characters>1035</Characters>
  <Application>Microsoft Office Word</Application>
  <DocSecurity>8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1453 AMH BERG ZOLL 134</vt:lpstr>
    </vt:vector>
  </TitlesOfParts>
  <Company>Washington State Legislature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1453 AMH WALJ ZOLL 134</dc:title>
  <dc:creator>Jason Zolle</dc:creator>
  <cp:lastModifiedBy>Zolle, Jason</cp:lastModifiedBy>
  <cp:revision>7</cp:revision>
  <dcterms:created xsi:type="dcterms:W3CDTF">2021-02-19T18:31:00Z</dcterms:created>
  <dcterms:modified xsi:type="dcterms:W3CDTF">2021-02-20T00:12:00Z</dcterms:modified>
</cp:coreProperties>
</file>