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29d1038714f5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1486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VICK</w:t>
        </w:r>
      </w:r>
      <w:r>
        <w:rPr>
          <w:b/>
        </w:rPr>
        <w:t xml:space="preserve"> </w:t>
        <w:r>
          <w:rPr/>
          <w:t xml:space="preserve">H2346.1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1486</w:t>
      </w:r>
      <w:r>
        <w:t xml:space="preserve"> -</w:t>
      </w:r>
      <w:r>
        <w:t xml:space="preserve"> </w:t>
        <w:t xml:space="preserve">H AMD TO H AMD (H-2048.5/22)</w:t>
      </w:r>
      <w:r>
        <w:t xml:space="preserve"> </w:t>
      </w:r>
      <w:r>
        <w:rPr>
          <w:b/>
        </w:rPr>
        <w:t xml:space="preserve">783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Vick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33, after "</w:t>
      </w:r>
      <w:r>
        <w:rPr>
          <w:u w:val="single"/>
        </w:rPr>
        <w:t xml:space="preserve">2022</w:t>
      </w:r>
      <w:r>
        <w:rPr/>
        <w:t xml:space="preserve">" strike all material through "</w:t>
      </w:r>
      <w:r>
        <w:rPr>
          <w:u w:val="single"/>
        </w:rPr>
        <w:t xml:space="preserve">2023</w:t>
      </w:r>
      <w:r>
        <w:rPr/>
        <w:t xml:space="preserve">" on line 35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33, after "</w:t>
      </w:r>
      <w:r>
        <w:rPr>
          <w:u w:val="single"/>
        </w:rPr>
        <w:t xml:space="preserve">2022</w:t>
      </w:r>
      <w:r>
        <w:rPr/>
        <w:t xml:space="preserve">" strike all material through "</w:t>
      </w:r>
      <w:r>
        <w:rPr>
          <w:u w:val="single"/>
        </w:rPr>
        <w:t xml:space="preserve">2023</w:t>
      </w:r>
      <w:r>
        <w:rPr/>
        <w:t xml:space="preserve">" on line 35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good cause quit due to inaccessibility of care for a child or vulnerable adult in the claimant's care, that was added by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f40d562994441" /></Relationships>
</file>