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7a70a268934329" /></Relationships>
</file>

<file path=word/document.xml><?xml version="1.0" encoding="utf-8"?>
<w:document xmlns:w="http://schemas.openxmlformats.org/wordprocessingml/2006/main">
  <w:body>
    <w:p>
      <w:r>
        <w:rPr>
          <w:b/>
        </w:rPr>
        <w:r>
          <w:rPr/>
          <w:t xml:space="preserve">1668-S2</w:t>
        </w:r>
      </w:r>
      <w:r>
        <w:rPr>
          <w:b/>
        </w:rPr>
        <w:t xml:space="preserve"> </w:t>
        <w:t xml:space="preserve">AMH</w:t>
      </w:r>
      <w:r>
        <w:rPr>
          <w:b/>
        </w:rPr>
        <w:t xml:space="preserve"> </w:t>
        <w:r>
          <w:rPr/>
          <w:t xml:space="preserve">MACE</w:t>
        </w:r>
      </w:r>
      <w:r>
        <w:rPr>
          <w:b/>
        </w:rPr>
        <w:t xml:space="preserve"> </w:t>
        <w:r>
          <w:rPr/>
          <w:t xml:space="preserve">H2721.1</w:t>
        </w:r>
      </w:r>
      <w:r>
        <w:rPr>
          <w:b/>
        </w:rPr>
        <w:t xml:space="preserve"> - NOT FOR FLOOR USE</w:t>
      </w:r>
    </w:p>
    <w:p>
      <w:pPr>
        <w:ind w:left="0" w:right="0" w:firstLine="576"/>
      </w:pPr>
    </w:p>
    <w:p>
      <w:pPr>
        <w:spacing w:before="480" w:after="0" w:line="408" w:lineRule="exact"/>
      </w:pPr>
      <w:r>
        <w:rPr>
          <w:b/>
          <w:u w:val="single"/>
        </w:rPr>
        <w:t xml:space="preserve">2SHB 1668</w:t>
      </w:r>
      <w:r>
        <w:t xml:space="preserve"> -</w:t>
      </w:r>
      <w:r>
        <w:t xml:space="preserve"> </w:t>
        <w:t xml:space="preserve">H AMD</w:t>
      </w:r>
      <w:r>
        <w:t xml:space="preserve"> </w:t>
      </w:r>
      <w:r>
        <w:rPr>
          <w:b/>
        </w:rPr>
        <w:t xml:space="preserve">1067</w:t>
      </w:r>
    </w:p>
    <w:p>
      <w:pPr>
        <w:spacing w:before="0" w:after="0" w:line="408" w:lineRule="exact"/>
        <w:ind w:left="0" w:right="0" w:firstLine="576"/>
        <w:jc w:val="left"/>
      </w:pPr>
      <w:r>
        <w:rPr/>
        <w:t xml:space="preserve">By Representative MacEwen</w:t>
      </w:r>
    </w:p>
    <w:p>
      <w:pPr>
        <w:jc w:val="right"/>
      </w:pPr>
    </w:p>
    <w:p>
      <w:pPr>
        <w:spacing w:before="0" w:after="0" w:line="408" w:lineRule="exact"/>
        <w:ind w:left="0" w:right="0" w:firstLine="576"/>
        <w:jc w:val="left"/>
      </w:pPr>
      <w:r>
        <w:rPr/>
        <w:t xml:space="preserve">On page 12, beginning on line 10, after "health" strike all material through "act" on line 11 and insert "and the department of agriculture"</w:t>
      </w:r>
    </w:p>
    <w:p>
      <w:pPr>
        <w:spacing w:before="0" w:after="0" w:line="408" w:lineRule="exact"/>
        <w:ind w:left="0" w:right="0" w:firstLine="576"/>
        <w:jc w:val="left"/>
      </w:pPr>
      <w:r>
        <w:rPr/>
        <w:t xml:space="preserve">On page 16, beginning on line 33, after "</w:t>
      </w:r>
      <w:r>
        <w:rPr>
          <w:u w:val="single"/>
        </w:rPr>
        <w:t xml:space="preserve">health</w:t>
      </w:r>
      <w:r>
        <w:rPr/>
        <w:t xml:space="preserve">" strike all material through "</w:t>
      </w:r>
      <w:r>
        <w:rPr>
          <w:u w:val="single"/>
        </w:rPr>
        <w:t xml:space="preserve">act</w:t>
      </w:r>
      <w:r>
        <w:rPr/>
        <w:t xml:space="preserve">" on line 34 and insert "</w:t>
      </w:r>
      <w:r>
        <w:rPr>
          <w:u w:val="single"/>
        </w:rPr>
        <w:t xml:space="preserve">and the department of agriculture</w:t>
      </w:r>
      <w:r>
        <w:rPr/>
        <w:t xml:space="preserve">"</w:t>
      </w:r>
    </w:p>
    <w:p>
      <w:pPr>
        <w:spacing w:before="0" w:after="0" w:line="408" w:lineRule="exact"/>
        <w:ind w:left="0" w:right="0" w:firstLine="576"/>
        <w:jc w:val="left"/>
      </w:pPr>
      <w:r>
        <w:rPr/>
        <w:t xml:space="preserve">Beginning on page 25, line 30, strike all of section 12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Upon publication of a notice of a proposed rule under RCW 34.05.320 related to cannabinoids that may be impairing or synthetically derived cannabinoids, the board shall notify the chairs and ranking minority members of the house of representatives commerce and gaming committee and of the senate labor, commerce, and tribal affairs committee, and provide them with the information in RCW 34.05.320(1). A chair or a ranking minority member may, if they deem appropriate, recommend a review of the proposed rule to the joint administrative rules review committee as provided in chapter 34.05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 requirement that the Liquor and Cannabis Board (LCB) must consult with members of the Legislature who are appointed by the Speaker of the House of Representatives and the President of the Senate when developing and adopting rules authorized or required under the substitute bill, including related to the sale of products containing certain cannabinoids and synthetically derived cannabinoids.</w:t>
      </w:r>
    </w:p>
    <w:p>
      <w:pPr>
        <w:spacing w:before="0" w:after="0" w:line="408" w:lineRule="exact"/>
        <w:ind w:left="0" w:right="0" w:firstLine="576"/>
        <w:jc w:val="left"/>
      </w:pPr>
      <w:r>
        <w:rPr/>
        <w:t xml:space="preserve">(2) Requires the LCB to notify the Chairs and Ranking Minority Members of the House Commerce and Gaming Committee and the Senate Labor, Commerce and Tribal Affairs Committee when the LCB publishes a notice of a proposed rule related to cannabinoids that may be impairing or synthetically derived cannabinoids. Authorizes a chair or a ranking minority member, if they deem appropriate, to recommend a review of the proposed rule to the Joint Administrative Rules Review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2dc04bea5e4189" /></Relationships>
</file>