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737bd888904c69" /></Relationships>
</file>

<file path=word/document.xml><?xml version="1.0" encoding="utf-8"?>
<w:document xmlns:w="http://schemas.openxmlformats.org/wordprocessingml/2006/main">
  <w:body>
    <w:p>
      <w:r>
        <w:rPr>
          <w:b/>
        </w:rPr>
        <w:r>
          <w:rPr/>
          <w:t xml:space="preserve">1673-S</w:t>
        </w:r>
      </w:r>
      <w:r>
        <w:rPr>
          <w:b/>
        </w:rPr>
        <w:t xml:space="preserve"> </w:t>
        <w:t xml:space="preserve">AMH</w:t>
      </w:r>
      <w:r>
        <w:rPr>
          <w:b/>
        </w:rPr>
        <w:t xml:space="preserve"> </w:t>
        <w:r>
          <w:rPr/>
          <w:t xml:space="preserve">DUFA</w:t>
        </w:r>
      </w:r>
      <w:r>
        <w:rPr>
          <w:b/>
        </w:rPr>
        <w:t xml:space="preserve"> </w:t>
        <w:r>
          <w:rPr/>
          <w:t xml:space="preserve">H2663.1</w:t>
        </w:r>
      </w:r>
      <w:r>
        <w:rPr>
          <w:b/>
        </w:rPr>
        <w:t xml:space="preserve"> - NOT FOR FLOOR USE</w:t>
      </w:r>
    </w:p>
    <w:p>
      <w:pPr>
        <w:ind w:left="0" w:right="0" w:firstLine="576"/>
      </w:pPr>
    </w:p>
    <w:p>
      <w:pPr>
        <w:spacing w:before="480" w:after="0" w:line="408" w:lineRule="exact"/>
      </w:pPr>
      <w:r>
        <w:rPr>
          <w:b/>
          <w:u w:val="single"/>
        </w:rPr>
        <w:t xml:space="preserve">SHB 1673</w:t>
      </w:r>
      <w:r>
        <w:t xml:space="preserve"> -</w:t>
      </w:r>
      <w:r>
        <w:t xml:space="preserve"> </w:t>
        <w:t xml:space="preserve">H AMD</w:t>
      </w:r>
      <w:r>
        <w:t xml:space="preserve"> </w:t>
      </w:r>
      <w:r>
        <w:rPr>
          <w:b/>
        </w:rPr>
        <w:t xml:space="preserve">894</w:t>
      </w:r>
    </w:p>
    <w:p>
      <w:pPr>
        <w:spacing w:before="0" w:after="0" w:line="408" w:lineRule="exact"/>
        <w:ind w:left="0" w:right="0" w:firstLine="576"/>
        <w:jc w:val="left"/>
      </w:pPr>
      <w:r>
        <w:rPr/>
        <w:t xml:space="preserve">By Representative Dufault</w:t>
      </w:r>
    </w:p>
    <w:p>
      <w:pPr>
        <w:jc w:val="right"/>
      </w:pPr>
      <w:r>
        <w:rPr>
          <w:b/>
        </w:rPr>
        <w:t xml:space="preserve">NOT ADOPTED 02/10/2022</w:t>
      </w:r>
    </w:p>
    <w:p>
      <w:pPr>
        <w:spacing w:before="0" w:after="0" w:line="408" w:lineRule="exact"/>
        <w:ind w:left="0" w:right="0" w:firstLine="576"/>
        <w:jc w:val="left"/>
      </w:pPr>
      <w:r>
        <w:rPr/>
        <w:t xml:space="preserve">On page 2, line 16, after "funding." insert "</w:t>
      </w:r>
      <w:r>
        <w:rPr>
          <w:u w:val="single"/>
        </w:rPr>
        <w:t xml:space="preserve">The board may add an additional funding round midway through the fiscal year.</w:t>
      </w:r>
      <w:r>
        <w:rPr/>
        <w:t xml:space="preserve">"</w:t>
      </w:r>
    </w:p>
    <w:p>
      <w:pPr>
        <w:spacing w:before="0" w:after="0" w:line="408" w:lineRule="exact"/>
        <w:ind w:left="0" w:right="0" w:firstLine="576"/>
        <w:jc w:val="left"/>
      </w:pPr>
      <w:r>
        <w:rPr/>
        <w:t xml:space="preserve">On page 2, line 31, after "that" strike "will" and insert "((</w:t>
      </w:r>
      <w:r>
        <w:rPr>
          <w:strike/>
        </w:rPr>
        <w:t xml:space="preserve">will</w:t>
      </w:r>
      <w:r>
        <w:rPr/>
        <w:t xml:space="preserve">)) </w:t>
      </w:r>
      <w:r>
        <w:rPr>
          <w:u w:val="single"/>
        </w:rPr>
        <w:t xml:space="preserve">may</w:t>
      </w:r>
      <w:r>
        <w:rPr/>
        <w:t xml:space="preserve">"</w:t>
      </w:r>
    </w:p>
    <w:p>
      <w:pPr>
        <w:spacing w:before="0" w:after="0" w:line="408" w:lineRule="exact"/>
        <w:ind w:left="0" w:right="0" w:firstLine="576"/>
        <w:jc w:val="left"/>
      </w:pPr>
      <w:r>
        <w:rPr/>
        <w:t xml:space="preserve">On page 3, line 27, after "</w:t>
      </w:r>
      <w:r>
        <w:rPr>
          <w:u w:val="single"/>
        </w:rPr>
        <w:t xml:space="preserve">board;</w:t>
      </w:r>
      <w:r>
        <w:rPr/>
        <w:t xml:space="preserve">" insert "</w:t>
      </w:r>
      <w:r>
        <w:rPr>
          <w:u w:val="single"/>
        </w:rPr>
        <w:t xml:space="preserve">and</w:t>
      </w:r>
      <w:r>
        <w:rPr/>
        <w:t xml:space="preserve">"</w:t>
      </w:r>
    </w:p>
    <w:p>
      <w:pPr>
        <w:spacing w:before="0" w:after="0" w:line="408" w:lineRule="exact"/>
        <w:ind w:left="0" w:right="0" w:firstLine="576"/>
        <w:jc w:val="left"/>
      </w:pPr>
      <w:r>
        <w:rPr/>
        <w:t xml:space="preserve">On page 3, beginning on line 28, after "</w:t>
      </w:r>
      <w:r>
        <w:rPr>
          <w:u w:val="single"/>
        </w:rPr>
        <w:t xml:space="preserve">(h)</w:t>
      </w:r>
      <w:r>
        <w:rPr/>
        <w:t xml:space="preserve">" strike all material through "</w:t>
      </w:r>
      <w:r>
        <w:rPr>
          <w:u w:val="single"/>
        </w:rPr>
        <w:t xml:space="preserve">(i)</w:t>
      </w:r>
      <w:r>
        <w:rPr/>
        <w:t xml:space="preserve">" on line 29</w:t>
      </w:r>
    </w:p>
    <w:p>
      <w:pPr>
        <w:spacing w:before="0" w:after="0" w:line="408" w:lineRule="exact"/>
        <w:ind w:left="0" w:right="0" w:firstLine="576"/>
        <w:jc w:val="left"/>
      </w:pPr>
      <w:r>
        <w:rPr/>
        <w:t xml:space="preserve">On page 3, line 37, after "</w:t>
      </w:r>
      <w:r>
        <w:rPr>
          <w:u w:val="single"/>
        </w:rPr>
        <w:t xml:space="preserve">that</w:t>
      </w:r>
      <w:r>
        <w:rPr/>
        <w:t xml:space="preserve">" strike "</w:t>
      </w:r>
      <w:r>
        <w:rPr>
          <w:u w:val="single"/>
        </w:rPr>
        <w:t xml:space="preserve">will</w:t>
      </w:r>
      <w:r>
        <w:rPr/>
        <w:t xml:space="preserve">" and insert "</w:t>
      </w:r>
      <w:r>
        <w:rPr>
          <w:u w:val="single"/>
        </w:rPr>
        <w:t xml:space="preserve">may</w:t>
      </w:r>
      <w:r>
        <w:rPr/>
        <w:t xml:space="preserve">"</w:t>
      </w:r>
    </w:p>
    <w:p>
      <w:pPr>
        <w:spacing w:before="0" w:after="0" w:line="408" w:lineRule="exact"/>
        <w:ind w:left="0" w:right="0" w:firstLine="576"/>
        <w:jc w:val="left"/>
      </w:pPr>
      <w:r>
        <w:rPr/>
        <w:t xml:space="preserve">On page 4, line 3, after "</w:t>
      </w:r>
      <w:r>
        <w:rPr>
          <w:u w:val="single"/>
        </w:rPr>
        <w:t xml:space="preserve">proposed</w:t>
      </w:r>
      <w:r>
        <w:rPr/>
        <w:t xml:space="preserve">" insert "</w:t>
      </w:r>
      <w:r>
        <w:rPr>
          <w:u w:val="single"/>
        </w:rPr>
        <w:t xml:space="preserve">available plans with</w:t>
      </w:r>
      <w:r>
        <w:rPr/>
        <w:t xml:space="preserve">"</w:t>
      </w:r>
    </w:p>
    <w:p>
      <w:pPr>
        <w:spacing w:before="0" w:after="0" w:line="408" w:lineRule="exact"/>
        <w:ind w:left="0" w:right="0" w:firstLine="576"/>
        <w:jc w:val="left"/>
      </w:pPr>
      <w:r>
        <w:rPr/>
        <w:t xml:space="preserve">On page 6, after line 3, insert the following:</w:t>
      </w:r>
    </w:p>
    <w:p>
      <w:pPr>
        <w:spacing w:before="0" w:after="0" w:line="408" w:lineRule="exact"/>
        <w:ind w:left="0" w:right="0" w:firstLine="576"/>
        <w:jc w:val="left"/>
      </w:pPr>
      <w:r>
        <w:rPr/>
        <w:t xml:space="preserve">"</w:t>
      </w:r>
      <w:r>
        <w:rPr>
          <w:u w:val="single"/>
        </w:rPr>
        <w:t xml:space="preserve">(g) In order to object to the application, a broadband service provider must present already completed engineered plans for the affected area to indicate intention of expanding to the area.</w:t>
      </w:r>
      <w:r>
        <w:rPr/>
        <w:t xml:space="preserve">"</w:t>
      </w:r>
    </w:p>
    <w:p>
      <w:pPr>
        <w:spacing w:before="0" w:after="0" w:line="408" w:lineRule="exact"/>
        <w:ind w:left="0" w:right="0" w:firstLine="576"/>
        <w:jc w:val="left"/>
      </w:pPr>
      <w:r>
        <w:rPr/>
        <w:t xml:space="preserve">On page 6, beginning on line 9, after "(i)" strike all material through "(ii)" on line 12 and insert "</w:t>
      </w:r>
      <w:r>
        <w:t>((</w:t>
      </w:r>
      <w:r>
        <w:rPr>
          <w:strike/>
        </w:rPr>
        <w:t xml:space="preserve">Provide assistance to public-private partnerships deploying broadband infrastructure from areas currently served with broadband service to areas currently lacking access to broadband services;</w:t>
      </w:r>
    </w:p>
    <w:p>
      <w:pPr>
        <w:spacing w:before="0" w:after="0" w:line="408" w:lineRule="exact"/>
        <w:ind w:left="0" w:right="0" w:firstLine="576"/>
        <w:jc w:val="left"/>
      </w:pPr>
      <w:r>
        <w:rPr>
          <w:strike/>
        </w:rPr>
        <w:t xml:space="preserve">(ii)</w:t>
      </w:r>
      <w:r>
        <w:t>))</w:t>
      </w:r>
      <w:r>
        <w:rPr/>
        <w:t xml:space="preserve">"</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6, line 12, after "proceed" insert "</w:t>
      </w:r>
      <w:r>
        <w:rPr>
          <w:u w:val="single"/>
        </w:rPr>
        <w:t xml:space="preserve">, including completed engineered plans, existing infrastructure to build plant, and back-end middle mile enabling immediate operation</w:t>
      </w:r>
      <w:r>
        <w:rPr/>
        <w:t xml:space="preserve">"</w:t>
      </w:r>
    </w:p>
    <w:p>
      <w:pPr>
        <w:spacing w:before="0" w:after="0" w:line="408" w:lineRule="exact"/>
        <w:ind w:left="0" w:right="0" w:firstLine="576"/>
        <w:jc w:val="left"/>
      </w:pPr>
      <w:r>
        <w:rPr/>
        <w:t xml:space="preserve">On page 6, beginning on line 13, after "(iii)" strike all material through "(iv)" on line 19 and insert "</w:t>
      </w:r>
      <w:r>
        <w:t>((</w:t>
      </w:r>
      <w:r>
        <w:rPr>
          <w:strike/>
        </w:rPr>
        <w:t xml:space="preserve">Construct infrastructure that is open access, meaning that during the useful life of the infrastructure, service providers may use network services and facilities at rates, terms, and conditions that are not discriminatory or preferential between providers, and employing accountable interconnection arrangements published and available publicly;</w:t>
      </w:r>
    </w:p>
    <w:p>
      <w:pPr>
        <w:spacing w:before="0" w:after="0" w:line="408" w:lineRule="exact"/>
        <w:ind w:left="0" w:right="0" w:firstLine="576"/>
        <w:jc w:val="left"/>
      </w:pPr>
      <w:r>
        <w:rPr>
          <w:strike/>
        </w:rPr>
        <w:t xml:space="preserve">(iv)</w:t>
      </w:r>
      <w:r>
        <w:t>))</w:t>
      </w:r>
      <w:r>
        <w:rPr/>
        <w:t xml:space="preserve">"</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6, beginning on line 35, after "(ix)" strike all material through "(x)" on line 38 and insert "</w:t>
      </w:r>
      <w:r>
        <w:t>((</w:t>
      </w:r>
      <w:r>
        <w:rPr>
          <w:strike/>
        </w:rPr>
        <w:t xml:space="preserve">Facilitate the use of telemedicine and electronic health records, especially in deliverance of behavioral health services and services to veterans;</w:t>
      </w:r>
    </w:p>
    <w:p>
      <w:pPr>
        <w:spacing w:before="0" w:after="0" w:line="408" w:lineRule="exact"/>
        <w:ind w:left="0" w:right="0" w:firstLine="576"/>
        <w:jc w:val="left"/>
      </w:pPr>
      <w:r>
        <w:rPr>
          <w:strike/>
        </w:rPr>
        <w:t xml:space="preserve">(x)</w:t>
      </w:r>
      <w:r>
        <w:t>))</w:t>
      </w:r>
      <w:r>
        <w:rPr/>
        <w:t xml:space="preserve">"</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7, beginning on line 3, after "(xii)" strike all material through "(xiii)" on line 5 and insert "</w:t>
      </w:r>
      <w:r>
        <w:t>((</w:t>
      </w:r>
      <w:r>
        <w:rPr>
          <w:strike/>
        </w:rPr>
        <w:t xml:space="preserve">Provide evidence of strong support for the project from citizens, government, businesses, and community institutions;</w:t>
      </w:r>
    </w:p>
    <w:p>
      <w:pPr>
        <w:spacing w:before="0" w:after="0" w:line="408" w:lineRule="exact"/>
        <w:ind w:left="0" w:right="0" w:firstLine="576"/>
        <w:jc w:val="left"/>
      </w:pPr>
      <w:r>
        <w:rPr>
          <w:strike/>
        </w:rPr>
        <w:t xml:space="preserve">(xiii)</w:t>
      </w:r>
      <w:r>
        <w:t>))</w:t>
      </w:r>
      <w:r>
        <w:rPr/>
        <w:t xml:space="preserve">"</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(1) Allows the Public Works Board (PWB) to add an additional funding round midway through the fiscal year.</w:t>
      </w:r>
    </w:p>
    <w:p>
      <w:pPr>
        <w:spacing w:before="0" w:after="0" w:line="408" w:lineRule="exact"/>
        <w:ind w:left="0" w:right="0" w:firstLine="576"/>
        <w:jc w:val="left"/>
      </w:pPr>
      <w:r>
        <w:rPr/>
        <w:t xml:space="preserve">(2) Modifies preapplication requirements by requiring applicants to include the number of households that may, rather than will, gain access to broadband service as a result of the project and removing the requirement that the applicant include evidence of community support for the project.</w:t>
      </w:r>
    </w:p>
    <w:p>
      <w:pPr>
        <w:spacing w:before="0" w:after="0" w:line="408" w:lineRule="exact"/>
        <w:ind w:left="0" w:right="0" w:firstLine="576"/>
        <w:jc w:val="left"/>
      </w:pPr>
      <w:r>
        <w:rPr/>
        <w:t xml:space="preserve">(3) Modifies application requirements by requiring applicants to include the number of households that may, rather than will, gain access to broadband service as a result of the project and requiring applications to include proposed available plans along with the actual download and upload speeds.</w:t>
      </w:r>
    </w:p>
    <w:p>
      <w:pPr>
        <w:spacing w:before="0" w:after="0" w:line="408" w:lineRule="exact"/>
        <w:ind w:left="0" w:right="0" w:firstLine="576"/>
        <w:jc w:val="left"/>
      </w:pPr>
      <w:r>
        <w:rPr/>
        <w:t xml:space="preserve">(4) Requires an objecting broadband service provider to present completed engineered plans for the affected area to indicate an intention of expanding to the area.</w:t>
      </w:r>
    </w:p>
    <w:p>
      <w:pPr>
        <w:spacing w:before="0" w:after="0" w:line="408" w:lineRule="exact"/>
        <w:ind w:left="0" w:right="0" w:firstLine="576"/>
        <w:jc w:val="left"/>
      </w:pPr>
      <w:r>
        <w:rPr/>
        <w:t xml:space="preserve">(5) Removes the PWB's discretion to prioritize for funding applications that:</w:t>
      </w:r>
    </w:p>
    <w:p>
      <w:pPr>
        <w:spacing w:before="0" w:after="0" w:line="408" w:lineRule="exact"/>
        <w:ind w:left="0" w:right="0" w:firstLine="576"/>
        <w:jc w:val="left"/>
      </w:pPr>
      <w:r>
        <w:rPr/>
        <w:t xml:space="preserve">(a) Provide assistance to public-private partnerships deploying broadband infrastructure from areas currently served with broadband service to areas currently lacking access to broadband services;</w:t>
      </w:r>
    </w:p>
    <w:p>
      <w:pPr>
        <w:spacing w:before="0" w:after="0" w:line="408" w:lineRule="exact"/>
        <w:ind w:left="0" w:right="0" w:firstLine="576"/>
        <w:jc w:val="left"/>
      </w:pPr>
      <w:r>
        <w:rPr/>
        <w:t xml:space="preserve">(b) Construct infrastructure that is open access;</w:t>
      </w:r>
    </w:p>
    <w:p>
      <w:pPr>
        <w:spacing w:before="0" w:after="0" w:line="408" w:lineRule="exact"/>
        <w:ind w:left="0" w:right="0" w:firstLine="576"/>
        <w:jc w:val="left"/>
      </w:pPr>
      <w:r>
        <w:rPr/>
        <w:t xml:space="preserve">(c) Facilitate the use of telemedicine and electronic health records, especially in deliverance of behavioral health services and services to veterans; and</w:t>
      </w:r>
    </w:p>
    <w:p>
      <w:pPr>
        <w:spacing w:before="0" w:after="0" w:line="408" w:lineRule="exact"/>
        <w:ind w:left="0" w:right="0" w:firstLine="576"/>
        <w:jc w:val="left"/>
      </w:pPr>
      <w:r>
        <w:rPr/>
        <w:t xml:space="preserve">(d) Provide evidence of strong support for the project from citizens, government, businesses, and community institutions.</w:t>
      </w:r>
    </w:p>
    <w:p>
      <w:pPr>
        <w:spacing w:before="0" w:after="0" w:line="408" w:lineRule="exact"/>
        <w:ind w:left="0" w:right="0" w:firstLine="576"/>
        <w:jc w:val="left"/>
      </w:pPr>
      <w:r>
        <w:rPr/>
        <w:t xml:space="preserve">(6) Modifies the PWB's discretion to prioritize for funding applications that demonstrate readiness to proceed by requiring that those applications include completed engineered plans, existing infrastructure to build plant, and back-end middle mile enabling immediate operations.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9041d7e1d64faf" /></Relationships>
</file>