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65422f20c4750" /></Relationships>
</file>

<file path=word/document.xml><?xml version="1.0" encoding="utf-8"?>
<w:document xmlns:w="http://schemas.openxmlformats.org/wordprocessingml/2006/main">
  <w:body>
    <w:p>
      <w:r>
        <w:rPr>
          <w:b/>
        </w:rPr>
        <w:r>
          <w:rPr/>
          <w:t xml:space="preserve">5073-S</w:t>
        </w:r>
      </w:r>
      <w:r>
        <w:rPr>
          <w:b/>
        </w:rPr>
        <w:t xml:space="preserve"> </w:t>
        <w:t xml:space="preserve">AMH</w:t>
      </w:r>
      <w:r>
        <w:rPr>
          <w:b/>
        </w:rPr>
        <w:t xml:space="preserve"> </w:t>
        <w:r>
          <w:rPr/>
          <w:t xml:space="preserve">APP</w:t>
        </w:r>
      </w:r>
      <w:r>
        <w:rPr>
          <w:b/>
        </w:rPr>
        <w:t xml:space="preserve"> </w:t>
        <w:r>
          <w:rPr/>
          <w:t xml:space="preserve">H1481.1</w:t>
        </w:r>
      </w:r>
      <w:r>
        <w:rPr>
          <w:b/>
        </w:rPr>
        <w:t xml:space="preserve"> - NOT FOR FLOOR USE</w:t>
      </w:r>
    </w:p>
    <w:p>
      <w:pPr>
        <w:ind w:left="0" w:right="0" w:firstLine="576"/>
      </w:pPr>
    </w:p>
    <w:p>
      <w:pPr>
        <w:spacing w:before="480" w:after="0" w:line="408" w:lineRule="exact"/>
      </w:pPr>
      <w:r>
        <w:rPr>
          <w:b/>
          <w:u w:val="single"/>
        </w:rPr>
        <w:t xml:space="preserve">SSB 5073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13, 2020 c 256 s 302, and 2020 c 5 s 2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t>
      </w:r>
      <w:r>
        <w:t>((</w:t>
      </w:r>
      <w:r>
        <w:rPr>
          <w:strike/>
        </w:rPr>
        <w:t xml:space="preserve">written order of apprehension</w:t>
      </w:r>
      <w:r>
        <w:t>))</w:t>
      </w:r>
      <w:r>
        <w:rPr/>
        <w:t xml:space="preserve"> </w:t>
      </w:r>
      <w:r>
        <w:rPr>
          <w:u w:val="single"/>
        </w:rPr>
        <w:t xml:space="preserve">superior court judge may issue a warrant</w:t>
      </w:r>
      <w:r>
        <w:rPr/>
        <w:t xml:space="preserve">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w:t>
      </w:r>
      <w:r>
        <w:t>((</w:t>
      </w:r>
      <w:r>
        <w:rPr>
          <w:strike/>
        </w:rPr>
        <w:t xml:space="preserve">, may be issued by a judge of the superior court</w:t>
      </w:r>
      <w:r>
        <w:t>))</w:t>
      </w:r>
      <w:r>
        <w:rPr/>
        <w:t xml:space="preserve"> upon request of a designated crisis responder, subject to (d) of this subsection, whenever it appears to the satisfaction of </w:t>
      </w:r>
      <w:r>
        <w:t>((</w:t>
      </w:r>
      <w:r>
        <w:rPr>
          <w:strike/>
        </w:rPr>
        <w:t xml:space="preserve">a</w:t>
      </w:r>
      <w:r>
        <w:t>))</w:t>
      </w:r>
      <w:r>
        <w:rPr/>
        <w:t xml:space="preserve"> </w:t>
      </w:r>
      <w:r>
        <w:rPr>
          <w:u w:val="single"/>
        </w:rPr>
        <w:t xml:space="preserve">the</w:t>
      </w:r>
      <w:r>
        <w:rPr/>
        <w:t xml:space="preserve"> judge </w:t>
      </w:r>
      <w:r>
        <w:t>((</w:t>
      </w:r>
      <w:r>
        <w:rPr>
          <w:strike/>
        </w:rPr>
        <w:t xml:space="preserve">of the superior court</w:t>
      </w:r>
      <w:r>
        <w:t>))</w:t>
      </w:r>
      <w:r>
        <w:rPr/>
        <w:t xml:space="preserve">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That there</w:t>
      </w:r>
      <w:r>
        <w:t>))</w:t>
      </w:r>
      <w:r>
        <w:rPr/>
        <w:t xml:space="preserve"> </w:t>
      </w:r>
      <w:r>
        <w:rPr>
          <w:u w:val="single"/>
        </w:rPr>
        <w:t xml:space="preserve">There</w:t>
      </w:r>
      <w:r>
        <w:rPr/>
        <w:t xml:space="preserve"> is probable cause to support the petition; and</w:t>
      </w:r>
    </w:p>
    <w:p>
      <w:pPr>
        <w:spacing w:before="0" w:after="0" w:line="408" w:lineRule="exact"/>
        <w:ind w:left="0" w:right="0" w:firstLine="576"/>
        <w:jc w:val="left"/>
      </w:pPr>
      <w:r>
        <w:rPr/>
        <w:t xml:space="preserve">(ii) </w:t>
      </w:r>
      <w:r>
        <w:t>((</w:t>
      </w:r>
      <w:r>
        <w:rPr>
          <w:strike/>
        </w:rPr>
        <w:t xml:space="preserve">That the</w:t>
      </w:r>
      <w:r>
        <w:t>))</w:t>
      </w:r>
      <w:r>
        <w:rPr/>
        <w:t xml:space="preserve"> </w:t>
      </w:r>
      <w:r>
        <w:rPr>
          <w:u w:val="single"/>
        </w:rPr>
        <w:t xml:space="preserve">The</w:t>
      </w:r>
      <w:r>
        <w:rPr/>
        <w:t xml:space="preserv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14, 2020 c 256 s 303, and 2020 c 5 s 3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t>
      </w:r>
      <w:r>
        <w:t>((</w:t>
      </w:r>
      <w:r>
        <w:rPr>
          <w:strike/>
        </w:rPr>
        <w:t xml:space="preserve">written order of apprehension</w:t>
      </w:r>
      <w:r>
        <w:t>))</w:t>
      </w:r>
      <w:r>
        <w:rPr/>
        <w:t xml:space="preserve"> </w:t>
      </w:r>
      <w:r>
        <w:rPr>
          <w:u w:val="single"/>
        </w:rPr>
        <w:t xml:space="preserve">superior court judge may issue a warrant</w:t>
      </w:r>
      <w:r>
        <w:rPr/>
        <w:t xml:space="preserve">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w:t>
      </w:r>
      <w:r>
        <w:t>((</w:t>
      </w:r>
      <w:r>
        <w:rPr>
          <w:strike/>
        </w:rPr>
        <w:t xml:space="preserve">, may be issued by a judge of the superior court</w:t>
      </w:r>
      <w:r>
        <w:t>))</w:t>
      </w:r>
      <w:r>
        <w:rPr/>
        <w:t xml:space="preserve"> upon request of a designated crisis responder whenever it appears to the satisfaction of </w:t>
      </w:r>
      <w:r>
        <w:t>((</w:t>
      </w:r>
      <w:r>
        <w:rPr>
          <w:strike/>
        </w:rPr>
        <w:t xml:space="preserve">a</w:t>
      </w:r>
      <w:r>
        <w:t>))</w:t>
      </w:r>
      <w:r>
        <w:rPr/>
        <w:t xml:space="preserve"> </w:t>
      </w:r>
      <w:r>
        <w:rPr>
          <w:u w:val="single"/>
        </w:rPr>
        <w:t xml:space="preserve">the</w:t>
      </w:r>
      <w:r>
        <w:rPr/>
        <w:t xml:space="preserve"> judge </w:t>
      </w:r>
      <w:r>
        <w:t>((</w:t>
      </w:r>
      <w:r>
        <w:rPr>
          <w:strike/>
        </w:rPr>
        <w:t xml:space="preserve">of the superior court</w:t>
      </w:r>
      <w:r>
        <w:t>))</w:t>
      </w:r>
      <w:r>
        <w:rPr/>
        <w:t xml:space="preserve">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That there</w:t>
      </w:r>
      <w:r>
        <w:t>))</w:t>
      </w:r>
      <w:r>
        <w:rPr/>
        <w:t xml:space="preserve"> </w:t>
      </w:r>
      <w:r>
        <w:rPr>
          <w:u w:val="single"/>
        </w:rPr>
        <w:t xml:space="preserve">There</w:t>
      </w:r>
      <w:r>
        <w:rPr/>
        <w:t xml:space="preserve"> is probable cause to support the petition; and</w:t>
      </w:r>
    </w:p>
    <w:p>
      <w:pPr>
        <w:spacing w:before="0" w:after="0" w:line="408" w:lineRule="exact"/>
        <w:ind w:left="0" w:right="0" w:firstLine="576"/>
        <w:jc w:val="left"/>
      </w:pPr>
      <w:r>
        <w:rPr/>
        <w:t xml:space="preserve">(ii) </w:t>
      </w:r>
      <w:r>
        <w:t>((</w:t>
      </w:r>
      <w:r>
        <w:rPr>
          <w:strike/>
        </w:rPr>
        <w:t xml:space="preserve">That the</w:t>
      </w:r>
      <w:r>
        <w:t>))</w:t>
      </w:r>
      <w:r>
        <w:rPr/>
        <w:t xml:space="preserve"> </w:t>
      </w:r>
      <w:r>
        <w:rPr>
          <w:u w:val="single"/>
        </w:rPr>
        <w:t xml:space="preserve">The</w:t>
      </w:r>
      <w:r>
        <w:rPr/>
        <w:t xml:space="preserv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16 and 2020 c 5 s 4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of this section; or</w:t>
      </w:r>
    </w:p>
    <w:p>
      <w:pPr>
        <w:spacing w:before="0" w:after="0" w:line="408" w:lineRule="exact"/>
        <w:ind w:left="0" w:right="0" w:firstLine="576"/>
        <w:jc w:val="left"/>
      </w:pPr>
      <w:r>
        <w:rPr/>
        <w:t xml:space="preserve">(ii)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17 and 2020 c 5 s 5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w:t>
      </w:r>
      <w:r>
        <w:rPr>
          <w:u w:val="single"/>
        </w:rPr>
        <w:t xml:space="preserve">for the remainder of the current commitment period without any need for further court review</w:t>
      </w:r>
      <w:r>
        <w:rPr/>
        <w:t xml:space="preserve">;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27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w:t>
      </w:r>
      <w:r>
        <w:rPr>
          <w:u w:val="single"/>
        </w:rPr>
        <w:t xml:space="preserve">for the remainder of the current commitment period without any need for further court review</w:t>
      </w:r>
      <w:r>
        <w:rPr/>
        <w:t xml:space="preserve">.</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39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the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0" w:after="0" w:line="408" w:lineRule="exact"/>
        <w:ind w:left="0" w:right="0" w:firstLine="576"/>
        <w:jc w:val="left"/>
      </w:pPr>
      <w:r>
        <w:rPr>
          <w:u w:val="single"/>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40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0" w:after="0" w:line="408" w:lineRule="exact"/>
        <w:ind w:left="0" w:right="0" w:firstLine="576"/>
        <w:jc w:val="left"/>
      </w:pPr>
      <w:r>
        <w:rPr>
          <w:u w:val="single"/>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2018 c 201 s 3017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w:t>
      </w:r>
      <w:r>
        <w:t>((</w:t>
      </w:r>
      <w:r>
        <w:rPr>
          <w:strike/>
        </w:rPr>
        <w:t xml:space="preserve">added to the</w:t>
      </w:r>
      <w:r>
        <w:t>))</w:t>
      </w:r>
      <w:r>
        <w:rPr/>
        <w:t xml:space="preserve"> </w:t>
      </w:r>
      <w:r>
        <w:rPr>
          <w:u w:val="single"/>
        </w:rPr>
        <w:t xml:space="preserve">combined with the number of days the person has spent in</w:t>
      </w:r>
      <w:r>
        <w:rPr/>
        <w:t xml:space="preserve"> inpatient treatment </w:t>
      </w:r>
      <w:r>
        <w:t>((</w:t>
      </w:r>
      <w:r>
        <w:rPr>
          <w:strike/>
        </w:rPr>
        <w:t xml:space="preserve">period</w:t>
      </w:r>
      <w:r>
        <w:t>))</w:t>
      </w:r>
      <w:r>
        <w:rPr/>
        <w:t xml:space="preserve">, shall not exceed </w:t>
      </w:r>
      <w:r>
        <w:t>((</w:t>
      </w:r>
      <w:r>
        <w:rPr>
          <w:strike/>
        </w:rPr>
        <w:t xml:space="preserve">the period of commitment</w:t>
      </w:r>
      <w:r>
        <w:t>))</w:t>
      </w:r>
      <w:r>
        <w:rPr/>
        <w:t xml:space="preserve"> </w:t>
      </w:r>
      <w:r>
        <w:rPr>
          <w:u w:val="single"/>
        </w:rPr>
        <w:t xml:space="preserve">90 days if the underlying commitment was for a period of 14 or 90 days, or 180 days if the underlying commitment was for a period of 180 days</w:t>
      </w:r>
      <w:r>
        <w:rPr/>
        <w:t xml:space="preserve">.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of the department of social and health services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w:t>
      </w:r>
      <w:r>
        <w:t>((</w:t>
      </w:r>
      <w:r>
        <w:rPr>
          <w:strike/>
        </w:rPr>
        <w:t xml:space="preserve">order</w:t>
      </w:r>
      <w:r>
        <w:t>))</w:t>
      </w:r>
      <w:r>
        <w:rPr/>
        <w:t xml:space="preserve">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2020 c 302 s 53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w:t>
      </w:r>
      <w:r>
        <w:t>((</w:t>
      </w:r>
      <w:r>
        <w:rPr>
          <w:strike/>
        </w:rPr>
        <w:t xml:space="preserve">less restrictive alternative</w:t>
      </w:r>
      <w:r>
        <w:t>))</w:t>
      </w:r>
      <w:r>
        <w:rPr/>
        <w:t xml:space="preser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w:t>
      </w:r>
      <w:r>
        <w:t>((</w:t>
      </w:r>
      <w:r>
        <w:rPr>
          <w:strike/>
        </w:rPr>
        <w:t xml:space="preserve">abuse</w:t>
      </w:r>
      <w:r>
        <w:t>))</w:t>
      </w:r>
      <w:r>
        <w:rPr/>
        <w:t xml:space="preserve"> </w:t>
      </w:r>
      <w:r>
        <w:rPr>
          <w:u w:val="single"/>
        </w:rPr>
        <w:t xml:space="preserve">use disorder</w:t>
      </w:r>
      <w:r>
        <w:rPr/>
        <w:t xml:space="preserv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u w:val="single"/>
        </w:rPr>
        <w:t xml:space="preserve">(7)</w:t>
      </w:r>
      <w:r>
        <w:rPr/>
        <w:t xml:space="preserve"> For the purpose of this section, "care</w:t>
      </w:r>
      <w:r>
        <w:rPr/>
        <w:t xml:space="preserv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w:t>
      </w:r>
      <w:r>
        <w:t>((</w:t>
      </w:r>
      <w:r>
        <w:rPr>
          <w:strike/>
        </w:rPr>
        <w:t xml:space="preserve">order</w:t>
      </w:r>
      <w:r>
        <w:t>))</w:t>
      </w:r>
      <w:r>
        <w:rPr/>
        <w:t xml:space="preserve">, or a designated crisis responder, may take action to enforce, modify, or revoke a less restrictive alternative or conditional release </w:t>
      </w:r>
      <w:r>
        <w:t>((</w:t>
      </w:r>
      <w:r>
        <w:rPr>
          <w:strike/>
        </w:rPr>
        <w:t xml:space="preserve">order</w:t>
      </w:r>
      <w:r>
        <w:t>))</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with available space, or an approved substance use disorder treatment program with available space.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initiate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an available secure withdrawal management and stabilization facility with adequate space, or an available approved substance use disorder treatment program with adequate space,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56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w:t>
      </w:r>
      <w:r>
        <w:t>((</w:t>
      </w:r>
      <w:r>
        <w:rPr>
          <w:strike/>
        </w:rPr>
        <w:t xml:space="preserve">order</w:t>
      </w:r>
      <w:r>
        <w:t>))</w:t>
      </w:r>
      <w:r>
        <w:rPr/>
        <w:t xml:space="preserve">, or a designated crisis responder, may take action to enforce, modify, or revoke a less restrictive alternative or conditional release </w:t>
      </w:r>
      <w:r>
        <w:t>((</w:t>
      </w:r>
      <w:r>
        <w:rPr>
          <w:strike/>
        </w:rPr>
        <w:t xml:space="preserve">order</w:t>
      </w:r>
      <w:r>
        <w:t>))</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or an approved substance use disorder treatment program.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a secure withdrawal management and stabilization facility, or in an approved substance use disorder treatment program,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w:t>
      </w:r>
      <w:r>
        <w:t>((</w:t>
      </w:r>
      <w:r>
        <w:rPr>
          <w:strike/>
        </w:rPr>
        <w:t xml:space="preserve">abuse</w:t>
      </w:r>
      <w:r>
        <w:t>))</w:t>
      </w:r>
      <w:r>
        <w:rPr/>
        <w:t xml:space="preserve"> </w:t>
      </w:r>
      <w:r>
        <w:rPr>
          <w:u w:val="single"/>
        </w:rPr>
        <w:t xml:space="preserve">use disorder</w:t>
      </w:r>
      <w:r>
        <w:rPr/>
        <w:t xml:space="preserv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u w:val="single"/>
        </w:rPr>
        <w:t xml:space="preserve">(7)</w:t>
      </w:r>
      <w:r>
        <w:rPr/>
        <w:t xml:space="preserve"> For the purpose of this section, "care</w:t>
      </w:r>
      <w:r>
        <w:rPr/>
        <w:t xml:space="preserv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under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assigned to a person ordered to receive less restrictive alternative treatment for the purpose of sharing information to parties necessary for the implementation of proceedings under chapter 71.05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w:t>
      </w:r>
      <w:r>
        <w:t>((</w:t>
      </w:r>
      <w:r>
        <w:rPr>
          <w:strike/>
        </w:rPr>
        <w:t xml:space="preserve">alcoholism,</w:t>
      </w:r>
      <w:r>
        <w:t>))</w:t>
      </w:r>
      <w:r>
        <w:rPr/>
        <w:t xml:space="preserve">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w:t>
      </w:r>
      <w:r>
        <w:t>((</w:t>
      </w:r>
      <w:r>
        <w:rPr>
          <w:strike/>
        </w:rPr>
        <w:t xml:space="preserve">alcoholism, or drug abuse</w:t>
      </w:r>
      <w:r>
        <w:t>))</w:t>
      </w:r>
      <w:r>
        <w:rPr/>
        <w:t xml:space="preserve"> </w:t>
      </w:r>
      <w:r>
        <w:rPr>
          <w:u w:val="single"/>
        </w:rPr>
        <w:t xml:space="preserve">or substance use disorder</w:t>
      </w:r>
      <w:r>
        <w:rPr/>
        <w:t xml:space="preserv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 </w:t>
      </w:r>
      <w:r>
        <w:rPr>
          <w:u w:val="single"/>
        </w:rPr>
        <w:t xml:space="preserve">or</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2018 c 201 s 3019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71.05.320(4) or the victim's next of kin if the crime was a homicide. In addition, the secretary shall also notify appropriate parties pursuant to RCW 70.02.230(2)</w:t>
      </w:r>
      <w:r>
        <w:t>((</w:t>
      </w:r>
      <w:r>
        <w:rPr>
          <w:strike/>
        </w:rPr>
        <w:t xml:space="preserve">(n)</w:t>
      </w:r>
      <w:r>
        <w:t>))</w:t>
      </w:r>
      <w:r>
        <w:rPr/>
        <w:t xml:space="preserve"> </w:t>
      </w:r>
      <w:r>
        <w:rPr>
          <w:u w:val="single"/>
        </w:rPr>
        <w:t xml:space="preserve">(o)</w:t>
      </w:r>
      <w:r>
        <w:rPr/>
        <w:t xml:space="preserve">.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until July 1, 2022, section 21 of this act and, beginning July 1, 2022, section 22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21 and 22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63, 2020 c 274 s 50, and 2020 c 185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18.57A or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(67)</w:t>
      </w:r>
      <w:r>
        <w:t>))</w:t>
      </w:r>
      <w:r>
        <w:rPr/>
        <w:t xml:space="preserve"> </w:t>
      </w:r>
      <w:r>
        <w:rPr>
          <w:u w:val="single"/>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(69)</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63, 2020 c 274 s 50, 2020 c 185 s 2, and 2020 c 80 s 54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(67)</w:t>
      </w:r>
      <w:r>
        <w:t>))</w:t>
      </w:r>
      <w:r>
        <w:rPr/>
        <w:t xml:space="preserve"> </w:t>
      </w:r>
      <w:r>
        <w:rPr>
          <w:u w:val="single"/>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(69)</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64, 2020 c 302 s 63, 2020 c 274 s 50, and 2020 c 185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18.57A or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(68)</w:t>
      </w:r>
      <w:r>
        <w:t>))</w:t>
      </w:r>
      <w:r>
        <w:rPr/>
        <w:t xml:space="preserve"> </w:t>
      </w:r>
      <w:r>
        <w:rPr>
          <w:u w:val="single"/>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(70)</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(69) </w:t>
      </w:r>
      <w:r>
        <w:rPr>
          <w:strike/>
        </w:rPr>
        <w:t xml:space="preserve">"Written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64, 2020 c 302 s 63, 2020 c 274 s 50, 2020 c 185 s 2, and 2020 c 80 s 54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w:t>
      </w:r>
      <w:r>
        <w:rPr>
          <w:u w:val="single"/>
        </w:rPr>
        <w:t xml:space="preserve">"Severe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(61)</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(62)</w:t>
      </w:r>
      <w:r>
        <w:t>))</w:t>
      </w:r>
      <w:r>
        <w:rPr/>
        <w:t xml:space="preserve"> </w:t>
      </w:r>
      <w:r>
        <w:rPr>
          <w:u w:val="single"/>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strike/>
        </w:rPr>
        <w:t xml:space="preserve">(65)</w:t>
      </w:r>
      <w:r>
        <w:t>))</w:t>
      </w:r>
      <w:r>
        <w:rPr/>
        <w:t xml:space="preserve"> </w:t>
      </w:r>
      <w:r>
        <w:rPr>
          <w:u w:val="single"/>
        </w:rPr>
        <w:t xml:space="preserve">(66)</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(68)</w:t>
      </w:r>
      <w:r>
        <w:t>))</w:t>
      </w:r>
      <w:r>
        <w:rPr/>
        <w:t xml:space="preserve"> </w:t>
      </w:r>
      <w:r>
        <w:rPr>
          <w:u w:val="single"/>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(70)</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(69) </w:t>
      </w:r>
      <w:r>
        <w:rPr>
          <w:strike/>
        </w:rPr>
        <w:t xml:space="preserve">"Written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111</w:t>
      </w:r>
      <w:r>
        <w:rPr/>
        <w:t xml:space="preserve"> (uncodified) is amended to read as follows:</w:t>
      </w:r>
    </w:p>
    <w:p>
      <w:pPr>
        <w:spacing w:before="0" w:after="0" w:line="408" w:lineRule="exact"/>
        <w:ind w:left="0" w:right="0" w:firstLine="576"/>
        <w:jc w:val="left"/>
      </w:pPr>
      <w:r>
        <w:rPr/>
        <w:t xml:space="preserve">(1) Sections 64 and 81 </w:t>
      </w:r>
      <w:r>
        <w:t>((</w:t>
      </w:r>
      <w:r>
        <w:rPr>
          <w:strike/>
        </w:rPr>
        <w:t xml:space="preserve">of this act</w:t>
      </w:r>
      <w:r>
        <w:t>))</w:t>
      </w:r>
      <w:r>
        <w:rPr>
          <w:u w:val="single"/>
        </w:rPr>
        <w:t xml:space="preserve">, chapter 302, Laws of 2020 and, until July 1, 2022, section 26 of this act and, beginning July 1, 2022, section 27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w:t>
      </w:r>
      <w:r>
        <w:t>((</w:t>
      </w:r>
      <w:r>
        <w:rPr>
          <w:strike/>
        </w:rPr>
        <w:t xml:space="preserve">of this act</w:t>
      </w:r>
      <w:r>
        <w:t>))</w:t>
      </w:r>
      <w:r>
        <w:rPr>
          <w:u w:val="single"/>
        </w:rPr>
        <w:t xml:space="preserve">, chapter 302, Laws of 2020 and sections 26 and 27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2020 c 302 s 83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 If 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twelve hours of the adolescent's arrival at the evaluation and treatment facility, secure withdrawal management and stabilization facility, or approved substance use disorder treatment program, the designated crisis responder shall serve </w:t>
      </w:r>
      <w:r>
        <w:rPr>
          <w:u w:val="single"/>
        </w:rPr>
        <w:t xml:space="preserve">or cause to be served</w:t>
      </w:r>
      <w:r>
        <w:rPr/>
        <w:t xml:space="pre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w:t>
      </w:r>
      <w:r>
        <w:t>((</w:t>
      </w:r>
      <w:r>
        <w:rPr>
          <w:strike/>
        </w:rPr>
        <w:t xml:space="preserve">If the adolescent is involuntarily detained at an evaluation and treatment facility, secure withdrawal management and stabilization facility, or approved substance use disorder treatment program in a different county from where the adolescent was initially detained, the</w:t>
      </w:r>
      <w:r>
        <w:t>))</w:t>
      </w:r>
      <w:r>
        <w:rPr/>
        <w:t xml:space="preserve"> </w:t>
      </w:r>
      <w:r>
        <w:rPr>
          <w:u w:val="single"/>
        </w:rPr>
        <w:t xml:space="preserve">The</w:t>
      </w:r>
      <w:r>
        <w:rPr/>
        <w:t xml:space="preserv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one hundred twenty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one hundred twenty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2020 c 302 s 84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 If 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twelve hours of the adolescent's arrival at the evaluation and treatment facility, secure withdrawal management and stabilization facility, or approved substance use disorder treatment program, the designated crisis responder shall serve </w:t>
      </w:r>
      <w:r>
        <w:rPr>
          <w:u w:val="single"/>
        </w:rPr>
        <w:t xml:space="preserve">or cause to be served</w:t>
      </w:r>
      <w:r>
        <w:rPr/>
        <w:t xml:space="pre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w:t>
      </w:r>
      <w:r>
        <w:t>((</w:t>
      </w:r>
      <w:r>
        <w:rPr>
          <w:strike/>
        </w:rPr>
        <w:t xml:space="preserve">If the adolescent is involuntarily detained at an evaluation and treatment facility, secure withdrawal management and stabilization facility, or approved substance use disorder treatment program in a different county from where the adolescent was initially detained, the</w:t>
      </w:r>
      <w:r>
        <w:t>))</w:t>
      </w:r>
      <w:r>
        <w:rPr/>
        <w:t xml:space="preserve"> </w:t>
      </w:r>
      <w:r>
        <w:rPr>
          <w:u w:val="single"/>
        </w:rPr>
        <w:t xml:space="preserve">The</w:t>
      </w:r>
      <w:r>
        <w:rPr/>
        <w:t xml:space="preserv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one hundred twenty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one hundred twenty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2020 c 302 s 86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w:t>
      </w:r>
      <w:r>
        <w:rPr>
          <w:u w:val="single"/>
        </w:rPr>
        <w:t xml:space="preserve">for the remainder of the current commitment period without any need for further court review</w:t>
      </w:r>
      <w:r>
        <w:rPr/>
        <w:t xml:space="preserve">;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one hundred twenty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A minor must not be denied the opportunity to consult an attorney unless there is an immediate risk of harm to the minor or others.</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one hundred twenty hours from the time of provisional acceptance. The computation of such one hundred twenty hour period shall exclude Saturdays, Sundays, and holidays. This initial treatment period shall not exceed one hundred twenty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2020 c 302 s 87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w:t>
      </w:r>
      <w:r>
        <w:rPr>
          <w:u w:val="single"/>
        </w:rPr>
        <w:t xml:space="preserve">for the remainder of the current commitment period without any need for further court review</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one hundred twenty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A minor must not be denied the opportunity to consult an attorney unless there is an immediate risk of harm to the minor or others.</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one hundred twenty hours from the time of provisional acceptance. The computation of such one hundred twenty hour period shall exclude Saturdays, Sundays, and holidays. This initial treatment period shall not exceed one hundred twenty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7, 9, 13, 29, and 31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8, 10, 14, 30, and 32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19 and 24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and 25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24, 26, and 29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c0dc6680ea4b01" /></Relationships>
</file>