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c50700a51487a" /></Relationships>
</file>

<file path=word/document.xml><?xml version="1.0" encoding="utf-8"?>
<w:document xmlns:w="http://schemas.openxmlformats.org/wordprocessingml/2006/main">
  <w:body>
    <w:p>
      <w:r>
        <w:rPr>
          <w:b/>
        </w:rPr>
        <w:r>
          <w:rPr/>
          <w:t xml:space="preserve">5082-S.E</w:t>
        </w:r>
      </w:r>
      <w:r>
        <w:rPr>
          <w:b/>
        </w:rPr>
        <w:t xml:space="preserve"> </w:t>
        <w:t xml:space="preserve">AMH</w:t>
      </w:r>
      <w:r>
        <w:rPr>
          <w:b/>
        </w:rPr>
        <w:t xml:space="preserve"> </w:t>
        <w:r>
          <w:rPr/>
          <w:t xml:space="preserve">SGOV</w:t>
        </w:r>
      </w:r>
      <w:r>
        <w:rPr>
          <w:b/>
        </w:rPr>
        <w:t xml:space="preserve"> </w:t>
        <w:r>
          <w:rPr/>
          <w:t xml:space="preserve">H2755.1</w:t>
        </w:r>
      </w:r>
      <w:r>
        <w:rPr>
          <w:b/>
        </w:rPr>
        <w:t xml:space="preserve"> - NOT FOR FLOOR USE</w:t>
      </w:r>
    </w:p>
    <w:p>
      <w:pPr>
        <w:ind w:left="0" w:right="0" w:firstLine="576"/>
      </w:pPr>
    </w:p>
    <w:p>
      <w:pPr>
        <w:spacing w:before="480" w:after="0" w:line="408" w:lineRule="exact"/>
      </w:pPr>
      <w:r>
        <w:rPr>
          <w:b/>
          <w:u w:val="single"/>
        </w:rPr>
        <w:t xml:space="preserve">ESSB 5082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2022</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w:t>
      </w:r>
      <w:r>
        <w:t>((</w:t>
      </w:r>
      <w:r>
        <w:rPr>
          <w:strike/>
        </w:rPr>
        <w:t xml:space="preserve">those</w:t>
      </w:r>
      <w:r>
        <w:t>))</w:t>
      </w:r>
      <w:r>
        <w:rPr/>
        <w:t xml:space="preserve"> </w:t>
      </w:r>
      <w:r>
        <w:rPr>
          <w:u w:val="single"/>
        </w:rPr>
        <w:t xml:space="preserve">institutions of higher education with employees</w:t>
      </w:r>
      <w:r>
        <w:rPr/>
        <w:t xml:space="preserve"> subject to chapter </w:t>
      </w:r>
      <w:r>
        <w:t>((</w:t>
      </w:r>
      <w:r>
        <w:rPr>
          <w:strike/>
        </w:rPr>
        <w:t xml:space="preserve">28B.16</w:t>
      </w:r>
      <w:r>
        <w:t>))</w:t>
      </w:r>
      <w:r>
        <w:rPr/>
        <w:t xml:space="preserve"> </w:t>
      </w:r>
      <w:r>
        <w:rPr>
          <w:u w:val="single"/>
        </w:rPr>
        <w:t xml:space="preserve">41.06</w:t>
      </w:r>
      <w:r>
        <w:rPr/>
        <w:t xml:space="preserve"> RCW, </w:t>
      </w:r>
      <w:r>
        <w:t>((</w:t>
      </w:r>
      <w:r>
        <w:rPr>
          <w:strike/>
        </w:rPr>
        <w:t xml:space="preserve">both</w:t>
      </w:r>
      <w:r>
        <w:t>))</w:t>
      </w:r>
      <w:r>
        <w:rPr/>
        <w:t xml:space="preserve"> </w:t>
      </w:r>
      <w:r>
        <w:rPr>
          <w:u w:val="single"/>
        </w:rPr>
        <w:t xml:space="preserve">all</w:t>
      </w:r>
      <w:r>
        <w:rPr/>
        <w:t xml:space="preserve"> appointed by the secretary of state </w:t>
      </w:r>
      <w:r>
        <w:rPr>
          <w:u w:val="single"/>
        </w:rPr>
        <w:t xml:space="preserve">by July 31, 2022</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2019-2021, and 2021-2023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correction to correct a reference to a repealed statute. Makes a grammatical change to clarify the appointment process for the three members representing agencies or institutions of higher education employees subject to the state civil service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0611683134c33" /></Relationships>
</file>