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C5287" w14:paraId="46B27FC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2A81">
            <w:t>5235-S.E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2A8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2A81">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2A81">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72A81">
            <w:t>133</w:t>
          </w:r>
        </w:sdtContent>
      </w:sdt>
    </w:p>
    <w:p w:rsidR="00DF5D0E" w:rsidP="00B73E0A" w:rsidRDefault="00AA1230" w14:paraId="48DC9DE7" w14:textId="77777777">
      <w:pPr>
        <w:pStyle w:val="OfferedBy"/>
        <w:spacing w:after="120"/>
      </w:pPr>
      <w:r>
        <w:tab/>
      </w:r>
      <w:r>
        <w:tab/>
      </w:r>
      <w:r>
        <w:tab/>
      </w:r>
    </w:p>
    <w:p w:rsidR="00DF5D0E" w:rsidRDefault="000C5287" w14:paraId="52A291F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2A81">
            <w:rPr>
              <w:b/>
              <w:u w:val="single"/>
            </w:rPr>
            <w:t>ESSB 5235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2A81">
            <w:t>H AMD TO H AMD (H-1484.2/21)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573</w:t>
          </w:r>
        </w:sdtContent>
      </w:sdt>
    </w:p>
    <w:p w:rsidR="00DF5D0E" w:rsidP="00605C39" w:rsidRDefault="000C5287" w14:paraId="41C7866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2A81">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2A81" w14:paraId="1E7C020D" w14:textId="77777777">
          <w:pPr>
            <w:spacing w:after="400" w:line="408" w:lineRule="exact"/>
            <w:jc w:val="right"/>
            <w:rPr>
              <w:b/>
              <w:bCs/>
            </w:rPr>
          </w:pPr>
          <w:r>
            <w:rPr>
              <w:b/>
              <w:bCs/>
            </w:rPr>
            <w:t xml:space="preserve">NOT ADOPTED 04/07/2021</w:t>
          </w:r>
        </w:p>
      </w:sdtContent>
    </w:sdt>
    <w:p w:rsidR="00672A81" w:rsidP="00C8108C" w:rsidRDefault="00A37447" w14:paraId="16675E07" w14:textId="1D2A9DCF">
      <w:pPr>
        <w:pStyle w:val="Page"/>
      </w:pPr>
      <w:bookmarkStart w:name="StartOfAmendmentBody" w:id="0"/>
      <w:bookmarkEnd w:id="0"/>
      <w:permStart w:edGrp="everyone" w:id="1925861020"/>
      <w:r>
        <w:tab/>
      </w:r>
      <w:r w:rsidR="00672A81">
        <w:t xml:space="preserve">On page </w:t>
      </w:r>
      <w:r w:rsidR="00D17912">
        <w:t>4</w:t>
      </w:r>
      <w:r>
        <w:t xml:space="preserve">, beginning on line </w:t>
      </w:r>
      <w:r w:rsidR="00D17912">
        <w:t>7</w:t>
      </w:r>
      <w:r>
        <w:t xml:space="preserve"> of the striking amendment, after "</w:t>
      </w:r>
      <w:r>
        <w:rPr>
          <w:u w:val="single"/>
        </w:rPr>
        <w:t>rental</w:t>
      </w:r>
      <w:r>
        <w:t>" strike all material through "</w:t>
      </w:r>
      <w:r>
        <w:rPr>
          <w:u w:val="single"/>
        </w:rPr>
        <w:t>county</w:t>
      </w:r>
      <w:r>
        <w:t xml:space="preserve">" on line </w:t>
      </w:r>
      <w:r w:rsidR="00D17912">
        <w:t>20</w:t>
      </w:r>
    </w:p>
    <w:p w:rsidR="00A37447" w:rsidP="00A37447" w:rsidRDefault="00A37447" w14:paraId="3F5874C8" w14:textId="3CB00876">
      <w:pPr>
        <w:pStyle w:val="RCWSLText"/>
      </w:pPr>
    </w:p>
    <w:p w:rsidR="00A37447" w:rsidP="00A37447" w:rsidRDefault="00A37447" w14:paraId="484179FF" w14:textId="53C31FCB">
      <w:pPr>
        <w:pStyle w:val="RCWSLText"/>
      </w:pPr>
      <w:r>
        <w:tab/>
        <w:t xml:space="preserve">On page </w:t>
      </w:r>
      <w:r w:rsidR="00D17912">
        <w:t>4</w:t>
      </w:r>
      <w:r>
        <w:t xml:space="preserve">, </w:t>
      </w:r>
      <w:r w:rsidR="00277737">
        <w:t xml:space="preserve">beginning on </w:t>
      </w:r>
      <w:r>
        <w:t xml:space="preserve">line </w:t>
      </w:r>
      <w:r w:rsidR="00D17912">
        <w:t>22</w:t>
      </w:r>
      <w:r>
        <w:t xml:space="preserve"> of the striking amendment, after "</w:t>
      </w:r>
      <w:r>
        <w:rPr>
          <w:u w:val="single"/>
        </w:rPr>
        <w:t>including</w:t>
      </w:r>
      <w:r>
        <w:t>" strike "</w:t>
      </w:r>
      <w:r>
        <w:rPr>
          <w:u w:val="single"/>
        </w:rPr>
        <w:t>the imposition of fees, impact fees, or taxes, or</w:t>
      </w:r>
      <w:r>
        <w:t>"</w:t>
      </w:r>
    </w:p>
    <w:p w:rsidR="00A37447" w:rsidP="00A37447" w:rsidRDefault="00A37447" w14:paraId="6F44C4A8" w14:textId="3C3948F5">
      <w:pPr>
        <w:pStyle w:val="RCWSLText"/>
      </w:pPr>
    </w:p>
    <w:p w:rsidR="00A37447" w:rsidP="00A37447" w:rsidRDefault="00A37447" w14:paraId="7CB0B671" w14:textId="3D4D69CB">
      <w:pPr>
        <w:pStyle w:val="RCWSLText"/>
      </w:pPr>
      <w:r>
        <w:tab/>
        <w:t xml:space="preserve">On page </w:t>
      </w:r>
      <w:r w:rsidR="00D17912">
        <w:t>4</w:t>
      </w:r>
      <w:r>
        <w:t xml:space="preserve">, beginning on line </w:t>
      </w:r>
      <w:r w:rsidR="00D17912">
        <w:t>25</w:t>
      </w:r>
      <w:r>
        <w:t xml:space="preserve"> of the striking amendment, after "</w:t>
      </w:r>
      <w:r>
        <w:rPr>
          <w:u w:val="single"/>
        </w:rPr>
        <w:t>housing</w:t>
      </w:r>
      <w:r w:rsidR="00D17912">
        <w:rPr>
          <w:u w:val="single"/>
        </w:rPr>
        <w:t>.</w:t>
      </w:r>
      <w:r>
        <w:t>" strike all material through "</w:t>
      </w:r>
      <w:r>
        <w:rPr>
          <w:u w:val="single"/>
        </w:rPr>
        <w:t>covenants</w:t>
      </w:r>
      <w:r w:rsidR="00D17912">
        <w:rPr>
          <w:u w:val="single"/>
        </w:rPr>
        <w:t>.</w:t>
      </w:r>
      <w:r>
        <w:t xml:space="preserve">" on line </w:t>
      </w:r>
      <w:r w:rsidR="00D17912">
        <w:t>31</w:t>
      </w:r>
    </w:p>
    <w:p w:rsidR="00A37447" w:rsidP="00A37447" w:rsidRDefault="00A37447" w14:paraId="4FE44E2E" w14:textId="049829E9">
      <w:pPr>
        <w:pStyle w:val="RCWSLText"/>
      </w:pPr>
    </w:p>
    <w:p w:rsidR="00A37447" w:rsidP="00A37447" w:rsidRDefault="00A37447" w14:paraId="5C8C7209" w14:textId="79D5AAB8">
      <w:pPr>
        <w:pStyle w:val="RCWSLText"/>
      </w:pPr>
      <w:r>
        <w:tab/>
        <w:t xml:space="preserve">On page </w:t>
      </w:r>
      <w:r w:rsidR="00D17912">
        <w:t>5</w:t>
      </w:r>
      <w:r>
        <w:t xml:space="preserve">, beginning on line </w:t>
      </w:r>
      <w:r w:rsidR="00D17912">
        <w:t>14</w:t>
      </w:r>
      <w:r>
        <w:t xml:space="preserve"> of the striking amendment, after "</w:t>
      </w:r>
      <w:r>
        <w:rPr>
          <w:u w:val="single"/>
        </w:rPr>
        <w:t>exemption</w:t>
      </w:r>
      <w:r>
        <w:t>" strike all material through "</w:t>
      </w:r>
      <w:r>
        <w:rPr>
          <w:u w:val="single"/>
        </w:rPr>
        <w:t>county</w:t>
      </w:r>
      <w:r>
        <w:t xml:space="preserve">" on line </w:t>
      </w:r>
      <w:r w:rsidR="00D17912">
        <w:t>18</w:t>
      </w:r>
    </w:p>
    <w:p w:rsidRPr="00A37447" w:rsidR="00A37447" w:rsidP="00A37447" w:rsidRDefault="00A37447" w14:paraId="248B7499" w14:textId="555522AD">
      <w:pPr>
        <w:pStyle w:val="RCWSLText"/>
      </w:pPr>
    </w:p>
    <w:p w:rsidRPr="00672A81" w:rsidR="00DF5D0E" w:rsidP="00672A81" w:rsidRDefault="00DF5D0E" w14:paraId="168EF9F4" w14:textId="77777777">
      <w:pPr>
        <w:suppressLineNumbers/>
        <w:rPr>
          <w:spacing w:val="-3"/>
        </w:rPr>
      </w:pPr>
    </w:p>
    <w:permEnd w:id="1925861020"/>
    <w:p w:rsidR="00ED2EEB" w:rsidP="00672A81" w:rsidRDefault="00ED2EEB" w14:paraId="0617BD1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0306164" w:displacedByCustomXml="next"/>
      <w:sdt>
        <w:sdtPr>
          <w:rPr>
            <w:spacing w:val="0"/>
          </w:rPr>
          <w:alias w:val="Effect"/>
          <w:tag w:val="Effect"/>
          <w:id w:val="603001534"/>
          <w:placeholder>
            <w:docPart w:val="DefaultPlaceholder_1082065158"/>
          </w:placeholder>
        </w:sdtPr>
        <w:sdtEndPr/>
        <w:sdtContent>
          <w:tr w:rsidR="00D659AC" w:rsidTr="00C8108C" w14:paraId="073A18C0" w14:textId="77777777">
            <w:tc>
              <w:tcPr>
                <w:tcW w:w="540" w:type="dxa"/>
                <w:shd w:val="clear" w:color="auto" w:fill="FFFFFF" w:themeFill="background1"/>
              </w:tcPr>
              <w:p w:rsidR="00D659AC" w:rsidP="00672A81" w:rsidRDefault="00D659AC" w14:paraId="57BDDEB7" w14:textId="77777777">
                <w:pPr>
                  <w:pStyle w:val="Effect"/>
                  <w:suppressLineNumbers/>
                  <w:shd w:val="clear" w:color="auto" w:fill="auto"/>
                  <w:ind w:left="0" w:firstLine="0"/>
                </w:pPr>
              </w:p>
            </w:tc>
            <w:tc>
              <w:tcPr>
                <w:tcW w:w="9874" w:type="dxa"/>
                <w:shd w:val="clear" w:color="auto" w:fill="FFFFFF" w:themeFill="background1"/>
              </w:tcPr>
              <w:p w:rsidR="001C1B27" w:rsidP="00672A81" w:rsidRDefault="0096303F" w14:paraId="2A15F7A3" w14:textId="66CC660B">
                <w:pPr>
                  <w:pStyle w:val="Effect"/>
                  <w:suppressLineNumbers/>
                  <w:shd w:val="clear" w:color="auto" w:fill="auto"/>
                  <w:ind w:left="0" w:firstLine="0"/>
                </w:pPr>
                <w:r w:rsidRPr="0096303F">
                  <w:tab/>
                </w:r>
                <w:r w:rsidRPr="0096303F" w:rsidR="001C1B27">
                  <w:rPr>
                    <w:u w:val="single"/>
                  </w:rPr>
                  <w:t>EFFECT:</w:t>
                </w:r>
                <w:r w:rsidRPr="0096303F" w:rsidR="001C1B27">
                  <w:t>   </w:t>
                </w:r>
              </w:p>
              <w:p w:rsidR="00A37447" w:rsidP="00A37447" w:rsidRDefault="00A37447" w14:paraId="4A73A690" w14:textId="70B27B06">
                <w:pPr>
                  <w:pStyle w:val="Effect"/>
                  <w:numPr>
                    <w:ilvl w:val="0"/>
                    <w:numId w:val="8"/>
                  </w:numPr>
                  <w:suppressLineNumbers/>
                  <w:shd w:val="clear" w:color="auto" w:fill="auto"/>
                </w:pPr>
                <w:r>
                  <w:t>Removes exceptions</w:t>
                </w:r>
                <w:r w:rsidR="00076589">
                  <w:t xml:space="preserve"> allowing cities and counties to impose owner-occupancy requirements on a lot containing an accessory dwelling unit for up to a year after initial occupancy of a primary residence or accessory dwelling unit following permitting, or for a longer period if the city or county adopted a geographically-limited area of owner-occupancy restrictions following a public process.</w:t>
                </w:r>
              </w:p>
              <w:p w:rsidR="00076589" w:rsidP="00A37447" w:rsidRDefault="00076589" w14:paraId="0A267B29" w14:textId="2707885D">
                <w:pPr>
                  <w:pStyle w:val="Effect"/>
                  <w:numPr>
                    <w:ilvl w:val="0"/>
                    <w:numId w:val="8"/>
                  </w:numPr>
                  <w:suppressLineNumbers/>
                  <w:shd w:val="clear" w:color="auto" w:fill="auto"/>
                </w:pPr>
                <w:r>
                  <w:t>Removes language allowing the imposition of fees, impact fees, or taxes to encourage the use of accessory dwelling units for long term housing.</w:t>
                </w:r>
              </w:p>
              <w:p w:rsidR="00076589" w:rsidP="00A37447" w:rsidRDefault="00076589" w14:paraId="670720B0" w14:textId="7E489D22">
                <w:pPr>
                  <w:pStyle w:val="Effect"/>
                  <w:numPr>
                    <w:ilvl w:val="0"/>
                    <w:numId w:val="8"/>
                  </w:numPr>
                  <w:suppressLineNumbers/>
                  <w:shd w:val="clear" w:color="auto" w:fill="auto"/>
                </w:pPr>
                <w:r>
                  <w:t xml:space="preserve">Removes </w:t>
                </w:r>
                <w:r w:rsidR="00080250">
                  <w:t xml:space="preserve">the </w:t>
                </w:r>
                <w:r>
                  <w:t xml:space="preserve">provision that would have allowed cities and counties to offer incentives for the development or construction of accessory dwelling units only if such units were subject to binding commitments or covenants that the units will not be regularly offered for short term rental, and the city or county has a program to audit compliance with these commitments or covenants. </w:t>
                </w:r>
              </w:p>
              <w:p w:rsidRPr="0096303F" w:rsidR="00076589" w:rsidP="00A37447" w:rsidRDefault="00076589" w14:paraId="1957B173" w14:textId="32B8D6D4">
                <w:pPr>
                  <w:pStyle w:val="Effect"/>
                  <w:numPr>
                    <w:ilvl w:val="0"/>
                    <w:numId w:val="8"/>
                  </w:numPr>
                  <w:suppressLineNumbers/>
                  <w:shd w:val="clear" w:color="auto" w:fill="auto"/>
                </w:pPr>
                <w:r>
                  <w:t xml:space="preserve">Removes language that would allow a city or county to impose owner-occupancy requirements even if it had not adopted the required hardship exemption from those requirements, if the </w:t>
                </w:r>
                <w:r>
                  <w:lastRenderedPageBreak/>
                  <w:t xml:space="preserve">owner of the lot on which the restrictions would be enforced offered an accessory dwelling unit for short-term rental within the county or owns more than three accessory dwelling units within the county. </w:t>
                </w:r>
              </w:p>
              <w:p w:rsidRPr="007D1589" w:rsidR="001B4E53" w:rsidP="00672A81" w:rsidRDefault="001B4E53" w14:paraId="27C9E3EF" w14:textId="77777777">
                <w:pPr>
                  <w:pStyle w:val="ListBullet"/>
                  <w:numPr>
                    <w:ilvl w:val="0"/>
                    <w:numId w:val="0"/>
                  </w:numPr>
                  <w:suppressLineNumbers/>
                </w:pPr>
              </w:p>
            </w:tc>
          </w:tr>
        </w:sdtContent>
      </w:sdt>
      <w:permEnd w:id="500306164"/>
    </w:tbl>
    <w:p w:rsidR="00DF5D0E" w:rsidP="00672A81" w:rsidRDefault="00DF5D0E" w14:paraId="5AD437D1" w14:textId="77777777">
      <w:pPr>
        <w:pStyle w:val="BillEnd"/>
        <w:suppressLineNumbers/>
      </w:pPr>
    </w:p>
    <w:p w:rsidR="00DF5D0E" w:rsidP="00672A81" w:rsidRDefault="00DE256E" w14:paraId="1A6E445D" w14:textId="77777777">
      <w:pPr>
        <w:pStyle w:val="BillEnd"/>
        <w:suppressLineNumbers/>
      </w:pPr>
      <w:r>
        <w:rPr>
          <w:b/>
        </w:rPr>
        <w:t>--- END ---</w:t>
      </w:r>
    </w:p>
    <w:p w:rsidR="00DF5D0E" w:rsidP="00672A81" w:rsidRDefault="00AB682C" w14:paraId="13416BC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A81D" w14:textId="77777777" w:rsidR="00672A81" w:rsidRDefault="00672A81" w:rsidP="00DF5D0E">
      <w:r>
        <w:separator/>
      </w:r>
    </w:p>
  </w:endnote>
  <w:endnote w:type="continuationSeparator" w:id="0">
    <w:p w14:paraId="327F020A" w14:textId="77777777" w:rsidR="00672A81" w:rsidRDefault="00672A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4E30" w:rsidRDefault="00734E30" w14:paraId="459143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72409" w14:paraId="205D46FE" w14:textId="3F5BF7C7">
    <w:pPr>
      <w:pStyle w:val="AmendDraftFooter"/>
    </w:pPr>
    <w:fldSimple w:instr=" TITLE   \* MERGEFORMAT ">
      <w:r>
        <w:t>5235-S.E AMH GOEH WRIK 133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72409" w14:paraId="08AE423C" w14:textId="35E59F5F">
    <w:pPr>
      <w:pStyle w:val="AmendDraftFooter"/>
    </w:pPr>
    <w:fldSimple w:instr=" TITLE   \* MERGEFORMAT ">
      <w:r>
        <w:t>5235-S.E AMH GOEH WRIK 133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8DD86" w14:textId="77777777" w:rsidR="00672A81" w:rsidRDefault="00672A81" w:rsidP="00DF5D0E">
      <w:r>
        <w:separator/>
      </w:r>
    </w:p>
  </w:footnote>
  <w:footnote w:type="continuationSeparator" w:id="0">
    <w:p w14:paraId="0CCF0481" w14:textId="77777777" w:rsidR="00672A81" w:rsidRDefault="00672A8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0CB5" w14:textId="77777777" w:rsidR="00734E30" w:rsidRDefault="00734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4233" w14:textId="77777777" w:rsidR="001B4E53" w:rsidRDefault="007049E4">
    <w:r>
      <w:rPr>
        <w:noProof/>
      </w:rPr>
      <mc:AlternateContent>
        <mc:Choice Requires="wps">
          <w:drawing>
            <wp:anchor distT="0" distB="0" distL="114300" distR="114300" simplePos="0" relativeHeight="251657216" behindDoc="0" locked="0" layoutInCell="1" allowOverlap="1" wp14:anchorId="505C6B82" wp14:editId="0495418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FEC82" w14:textId="77777777" w:rsidR="001B4E53" w:rsidRDefault="001B4E53">
                          <w:pPr>
                            <w:pStyle w:val="RCWSLText"/>
                            <w:jc w:val="right"/>
                          </w:pPr>
                          <w:r>
                            <w:t>1</w:t>
                          </w:r>
                        </w:p>
                        <w:p w14:paraId="31D0F5DE" w14:textId="77777777" w:rsidR="001B4E53" w:rsidRDefault="001B4E53">
                          <w:pPr>
                            <w:pStyle w:val="RCWSLText"/>
                            <w:jc w:val="right"/>
                          </w:pPr>
                          <w:r>
                            <w:t>2</w:t>
                          </w:r>
                        </w:p>
                        <w:p w14:paraId="387519CB" w14:textId="77777777" w:rsidR="001B4E53" w:rsidRDefault="001B4E53">
                          <w:pPr>
                            <w:pStyle w:val="RCWSLText"/>
                            <w:jc w:val="right"/>
                          </w:pPr>
                          <w:r>
                            <w:t>3</w:t>
                          </w:r>
                        </w:p>
                        <w:p w14:paraId="7F6B59E8" w14:textId="77777777" w:rsidR="001B4E53" w:rsidRDefault="001B4E53">
                          <w:pPr>
                            <w:pStyle w:val="RCWSLText"/>
                            <w:jc w:val="right"/>
                          </w:pPr>
                          <w:r>
                            <w:t>4</w:t>
                          </w:r>
                        </w:p>
                        <w:p w14:paraId="54651F54" w14:textId="77777777" w:rsidR="001B4E53" w:rsidRDefault="001B4E53">
                          <w:pPr>
                            <w:pStyle w:val="RCWSLText"/>
                            <w:jc w:val="right"/>
                          </w:pPr>
                          <w:r>
                            <w:t>5</w:t>
                          </w:r>
                        </w:p>
                        <w:p w14:paraId="466FB1B5" w14:textId="77777777" w:rsidR="001B4E53" w:rsidRDefault="001B4E53">
                          <w:pPr>
                            <w:pStyle w:val="RCWSLText"/>
                            <w:jc w:val="right"/>
                          </w:pPr>
                          <w:r>
                            <w:t>6</w:t>
                          </w:r>
                        </w:p>
                        <w:p w14:paraId="46013E93" w14:textId="77777777" w:rsidR="001B4E53" w:rsidRDefault="001B4E53">
                          <w:pPr>
                            <w:pStyle w:val="RCWSLText"/>
                            <w:jc w:val="right"/>
                          </w:pPr>
                          <w:r>
                            <w:t>7</w:t>
                          </w:r>
                        </w:p>
                        <w:p w14:paraId="38CA74BB" w14:textId="77777777" w:rsidR="001B4E53" w:rsidRDefault="001B4E53">
                          <w:pPr>
                            <w:pStyle w:val="RCWSLText"/>
                            <w:jc w:val="right"/>
                          </w:pPr>
                          <w:r>
                            <w:t>8</w:t>
                          </w:r>
                        </w:p>
                        <w:p w14:paraId="49ECEFEB" w14:textId="77777777" w:rsidR="001B4E53" w:rsidRDefault="001B4E53">
                          <w:pPr>
                            <w:pStyle w:val="RCWSLText"/>
                            <w:jc w:val="right"/>
                          </w:pPr>
                          <w:r>
                            <w:t>9</w:t>
                          </w:r>
                        </w:p>
                        <w:p w14:paraId="21BCD6E0" w14:textId="77777777" w:rsidR="001B4E53" w:rsidRDefault="001B4E53">
                          <w:pPr>
                            <w:pStyle w:val="RCWSLText"/>
                            <w:jc w:val="right"/>
                          </w:pPr>
                          <w:r>
                            <w:t>10</w:t>
                          </w:r>
                        </w:p>
                        <w:p w14:paraId="648C144F" w14:textId="77777777" w:rsidR="001B4E53" w:rsidRDefault="001B4E53">
                          <w:pPr>
                            <w:pStyle w:val="RCWSLText"/>
                            <w:jc w:val="right"/>
                          </w:pPr>
                          <w:r>
                            <w:t>11</w:t>
                          </w:r>
                        </w:p>
                        <w:p w14:paraId="6CF3F8BB" w14:textId="77777777" w:rsidR="001B4E53" w:rsidRDefault="001B4E53">
                          <w:pPr>
                            <w:pStyle w:val="RCWSLText"/>
                            <w:jc w:val="right"/>
                          </w:pPr>
                          <w:r>
                            <w:t>12</w:t>
                          </w:r>
                        </w:p>
                        <w:p w14:paraId="669A1C8F" w14:textId="77777777" w:rsidR="001B4E53" w:rsidRDefault="001B4E53">
                          <w:pPr>
                            <w:pStyle w:val="RCWSLText"/>
                            <w:jc w:val="right"/>
                          </w:pPr>
                          <w:r>
                            <w:t>13</w:t>
                          </w:r>
                        </w:p>
                        <w:p w14:paraId="41469941" w14:textId="77777777" w:rsidR="001B4E53" w:rsidRDefault="001B4E53">
                          <w:pPr>
                            <w:pStyle w:val="RCWSLText"/>
                            <w:jc w:val="right"/>
                          </w:pPr>
                          <w:r>
                            <w:t>14</w:t>
                          </w:r>
                        </w:p>
                        <w:p w14:paraId="4C721D64" w14:textId="77777777" w:rsidR="001B4E53" w:rsidRDefault="001B4E53">
                          <w:pPr>
                            <w:pStyle w:val="RCWSLText"/>
                            <w:jc w:val="right"/>
                          </w:pPr>
                          <w:r>
                            <w:t>15</w:t>
                          </w:r>
                        </w:p>
                        <w:p w14:paraId="50DE69CE" w14:textId="77777777" w:rsidR="001B4E53" w:rsidRDefault="001B4E53">
                          <w:pPr>
                            <w:pStyle w:val="RCWSLText"/>
                            <w:jc w:val="right"/>
                          </w:pPr>
                          <w:r>
                            <w:t>16</w:t>
                          </w:r>
                        </w:p>
                        <w:p w14:paraId="7F8DF3ED" w14:textId="77777777" w:rsidR="001B4E53" w:rsidRDefault="001B4E53">
                          <w:pPr>
                            <w:pStyle w:val="RCWSLText"/>
                            <w:jc w:val="right"/>
                          </w:pPr>
                          <w:r>
                            <w:t>17</w:t>
                          </w:r>
                        </w:p>
                        <w:p w14:paraId="03D3C11D" w14:textId="77777777" w:rsidR="001B4E53" w:rsidRDefault="001B4E53">
                          <w:pPr>
                            <w:pStyle w:val="RCWSLText"/>
                            <w:jc w:val="right"/>
                          </w:pPr>
                          <w:r>
                            <w:t>18</w:t>
                          </w:r>
                        </w:p>
                        <w:p w14:paraId="6DA42C4E" w14:textId="77777777" w:rsidR="001B4E53" w:rsidRDefault="001B4E53">
                          <w:pPr>
                            <w:pStyle w:val="RCWSLText"/>
                            <w:jc w:val="right"/>
                          </w:pPr>
                          <w:r>
                            <w:t>19</w:t>
                          </w:r>
                        </w:p>
                        <w:p w14:paraId="4E44A412" w14:textId="77777777" w:rsidR="001B4E53" w:rsidRDefault="001B4E53">
                          <w:pPr>
                            <w:pStyle w:val="RCWSLText"/>
                            <w:jc w:val="right"/>
                          </w:pPr>
                          <w:r>
                            <w:t>20</w:t>
                          </w:r>
                        </w:p>
                        <w:p w14:paraId="3A572A92" w14:textId="77777777" w:rsidR="001B4E53" w:rsidRDefault="001B4E53">
                          <w:pPr>
                            <w:pStyle w:val="RCWSLText"/>
                            <w:jc w:val="right"/>
                          </w:pPr>
                          <w:r>
                            <w:t>21</w:t>
                          </w:r>
                        </w:p>
                        <w:p w14:paraId="3D08E953" w14:textId="77777777" w:rsidR="001B4E53" w:rsidRDefault="001B4E53">
                          <w:pPr>
                            <w:pStyle w:val="RCWSLText"/>
                            <w:jc w:val="right"/>
                          </w:pPr>
                          <w:r>
                            <w:t>22</w:t>
                          </w:r>
                        </w:p>
                        <w:p w14:paraId="19EBD72B" w14:textId="77777777" w:rsidR="001B4E53" w:rsidRDefault="001B4E53">
                          <w:pPr>
                            <w:pStyle w:val="RCWSLText"/>
                            <w:jc w:val="right"/>
                          </w:pPr>
                          <w:r>
                            <w:t>23</w:t>
                          </w:r>
                        </w:p>
                        <w:p w14:paraId="07AA4113" w14:textId="77777777" w:rsidR="001B4E53" w:rsidRDefault="001B4E53">
                          <w:pPr>
                            <w:pStyle w:val="RCWSLText"/>
                            <w:jc w:val="right"/>
                          </w:pPr>
                          <w:r>
                            <w:t>24</w:t>
                          </w:r>
                        </w:p>
                        <w:p w14:paraId="298F2F13" w14:textId="77777777" w:rsidR="001B4E53" w:rsidRDefault="001B4E53">
                          <w:pPr>
                            <w:pStyle w:val="RCWSLText"/>
                            <w:jc w:val="right"/>
                          </w:pPr>
                          <w:r>
                            <w:t>25</w:t>
                          </w:r>
                        </w:p>
                        <w:p w14:paraId="750DB614" w14:textId="77777777" w:rsidR="001B4E53" w:rsidRDefault="001B4E53">
                          <w:pPr>
                            <w:pStyle w:val="RCWSLText"/>
                            <w:jc w:val="right"/>
                          </w:pPr>
                          <w:r>
                            <w:t>26</w:t>
                          </w:r>
                        </w:p>
                        <w:p w14:paraId="2A0F16BA" w14:textId="77777777" w:rsidR="001B4E53" w:rsidRDefault="001B4E53">
                          <w:pPr>
                            <w:pStyle w:val="RCWSLText"/>
                            <w:jc w:val="right"/>
                          </w:pPr>
                          <w:r>
                            <w:t>27</w:t>
                          </w:r>
                        </w:p>
                        <w:p w14:paraId="1FE7A1FB" w14:textId="77777777" w:rsidR="001B4E53" w:rsidRDefault="001B4E53">
                          <w:pPr>
                            <w:pStyle w:val="RCWSLText"/>
                            <w:jc w:val="right"/>
                          </w:pPr>
                          <w:r>
                            <w:t>28</w:t>
                          </w:r>
                        </w:p>
                        <w:p w14:paraId="143DEDCE" w14:textId="77777777" w:rsidR="001B4E53" w:rsidRDefault="001B4E53">
                          <w:pPr>
                            <w:pStyle w:val="RCWSLText"/>
                            <w:jc w:val="right"/>
                          </w:pPr>
                          <w:r>
                            <w:t>29</w:t>
                          </w:r>
                        </w:p>
                        <w:p w14:paraId="26D8C696" w14:textId="77777777" w:rsidR="001B4E53" w:rsidRDefault="001B4E53">
                          <w:pPr>
                            <w:pStyle w:val="RCWSLText"/>
                            <w:jc w:val="right"/>
                          </w:pPr>
                          <w:r>
                            <w:t>30</w:t>
                          </w:r>
                        </w:p>
                        <w:p w14:paraId="65473EA8" w14:textId="77777777" w:rsidR="001B4E53" w:rsidRDefault="001B4E53">
                          <w:pPr>
                            <w:pStyle w:val="RCWSLText"/>
                            <w:jc w:val="right"/>
                          </w:pPr>
                          <w:r>
                            <w:t>31</w:t>
                          </w:r>
                        </w:p>
                        <w:p w14:paraId="793BAEE2" w14:textId="77777777" w:rsidR="001B4E53" w:rsidRDefault="001B4E53">
                          <w:pPr>
                            <w:pStyle w:val="RCWSLText"/>
                            <w:jc w:val="right"/>
                          </w:pPr>
                          <w:r>
                            <w:t>32</w:t>
                          </w:r>
                        </w:p>
                        <w:p w14:paraId="01B11DF9" w14:textId="77777777" w:rsidR="001B4E53" w:rsidRDefault="001B4E53">
                          <w:pPr>
                            <w:pStyle w:val="RCWSLText"/>
                            <w:jc w:val="right"/>
                          </w:pPr>
                          <w:r>
                            <w:t>33</w:t>
                          </w:r>
                        </w:p>
                        <w:p w14:paraId="02D7955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5C6B8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56FEC82" w14:textId="77777777" w:rsidR="001B4E53" w:rsidRDefault="001B4E53">
                    <w:pPr>
                      <w:pStyle w:val="RCWSLText"/>
                      <w:jc w:val="right"/>
                    </w:pPr>
                    <w:r>
                      <w:t>1</w:t>
                    </w:r>
                  </w:p>
                  <w:p w14:paraId="31D0F5DE" w14:textId="77777777" w:rsidR="001B4E53" w:rsidRDefault="001B4E53">
                    <w:pPr>
                      <w:pStyle w:val="RCWSLText"/>
                      <w:jc w:val="right"/>
                    </w:pPr>
                    <w:r>
                      <w:t>2</w:t>
                    </w:r>
                  </w:p>
                  <w:p w14:paraId="387519CB" w14:textId="77777777" w:rsidR="001B4E53" w:rsidRDefault="001B4E53">
                    <w:pPr>
                      <w:pStyle w:val="RCWSLText"/>
                      <w:jc w:val="right"/>
                    </w:pPr>
                    <w:r>
                      <w:t>3</w:t>
                    </w:r>
                  </w:p>
                  <w:p w14:paraId="7F6B59E8" w14:textId="77777777" w:rsidR="001B4E53" w:rsidRDefault="001B4E53">
                    <w:pPr>
                      <w:pStyle w:val="RCWSLText"/>
                      <w:jc w:val="right"/>
                    </w:pPr>
                    <w:r>
                      <w:t>4</w:t>
                    </w:r>
                  </w:p>
                  <w:p w14:paraId="54651F54" w14:textId="77777777" w:rsidR="001B4E53" w:rsidRDefault="001B4E53">
                    <w:pPr>
                      <w:pStyle w:val="RCWSLText"/>
                      <w:jc w:val="right"/>
                    </w:pPr>
                    <w:r>
                      <w:t>5</w:t>
                    </w:r>
                  </w:p>
                  <w:p w14:paraId="466FB1B5" w14:textId="77777777" w:rsidR="001B4E53" w:rsidRDefault="001B4E53">
                    <w:pPr>
                      <w:pStyle w:val="RCWSLText"/>
                      <w:jc w:val="right"/>
                    </w:pPr>
                    <w:r>
                      <w:t>6</w:t>
                    </w:r>
                  </w:p>
                  <w:p w14:paraId="46013E93" w14:textId="77777777" w:rsidR="001B4E53" w:rsidRDefault="001B4E53">
                    <w:pPr>
                      <w:pStyle w:val="RCWSLText"/>
                      <w:jc w:val="right"/>
                    </w:pPr>
                    <w:r>
                      <w:t>7</w:t>
                    </w:r>
                  </w:p>
                  <w:p w14:paraId="38CA74BB" w14:textId="77777777" w:rsidR="001B4E53" w:rsidRDefault="001B4E53">
                    <w:pPr>
                      <w:pStyle w:val="RCWSLText"/>
                      <w:jc w:val="right"/>
                    </w:pPr>
                    <w:r>
                      <w:t>8</w:t>
                    </w:r>
                  </w:p>
                  <w:p w14:paraId="49ECEFEB" w14:textId="77777777" w:rsidR="001B4E53" w:rsidRDefault="001B4E53">
                    <w:pPr>
                      <w:pStyle w:val="RCWSLText"/>
                      <w:jc w:val="right"/>
                    </w:pPr>
                    <w:r>
                      <w:t>9</w:t>
                    </w:r>
                  </w:p>
                  <w:p w14:paraId="21BCD6E0" w14:textId="77777777" w:rsidR="001B4E53" w:rsidRDefault="001B4E53">
                    <w:pPr>
                      <w:pStyle w:val="RCWSLText"/>
                      <w:jc w:val="right"/>
                    </w:pPr>
                    <w:r>
                      <w:t>10</w:t>
                    </w:r>
                  </w:p>
                  <w:p w14:paraId="648C144F" w14:textId="77777777" w:rsidR="001B4E53" w:rsidRDefault="001B4E53">
                    <w:pPr>
                      <w:pStyle w:val="RCWSLText"/>
                      <w:jc w:val="right"/>
                    </w:pPr>
                    <w:r>
                      <w:t>11</w:t>
                    </w:r>
                  </w:p>
                  <w:p w14:paraId="6CF3F8BB" w14:textId="77777777" w:rsidR="001B4E53" w:rsidRDefault="001B4E53">
                    <w:pPr>
                      <w:pStyle w:val="RCWSLText"/>
                      <w:jc w:val="right"/>
                    </w:pPr>
                    <w:r>
                      <w:t>12</w:t>
                    </w:r>
                  </w:p>
                  <w:p w14:paraId="669A1C8F" w14:textId="77777777" w:rsidR="001B4E53" w:rsidRDefault="001B4E53">
                    <w:pPr>
                      <w:pStyle w:val="RCWSLText"/>
                      <w:jc w:val="right"/>
                    </w:pPr>
                    <w:r>
                      <w:t>13</w:t>
                    </w:r>
                  </w:p>
                  <w:p w14:paraId="41469941" w14:textId="77777777" w:rsidR="001B4E53" w:rsidRDefault="001B4E53">
                    <w:pPr>
                      <w:pStyle w:val="RCWSLText"/>
                      <w:jc w:val="right"/>
                    </w:pPr>
                    <w:r>
                      <w:t>14</w:t>
                    </w:r>
                  </w:p>
                  <w:p w14:paraId="4C721D64" w14:textId="77777777" w:rsidR="001B4E53" w:rsidRDefault="001B4E53">
                    <w:pPr>
                      <w:pStyle w:val="RCWSLText"/>
                      <w:jc w:val="right"/>
                    </w:pPr>
                    <w:r>
                      <w:t>15</w:t>
                    </w:r>
                  </w:p>
                  <w:p w14:paraId="50DE69CE" w14:textId="77777777" w:rsidR="001B4E53" w:rsidRDefault="001B4E53">
                    <w:pPr>
                      <w:pStyle w:val="RCWSLText"/>
                      <w:jc w:val="right"/>
                    </w:pPr>
                    <w:r>
                      <w:t>16</w:t>
                    </w:r>
                  </w:p>
                  <w:p w14:paraId="7F8DF3ED" w14:textId="77777777" w:rsidR="001B4E53" w:rsidRDefault="001B4E53">
                    <w:pPr>
                      <w:pStyle w:val="RCWSLText"/>
                      <w:jc w:val="right"/>
                    </w:pPr>
                    <w:r>
                      <w:t>17</w:t>
                    </w:r>
                  </w:p>
                  <w:p w14:paraId="03D3C11D" w14:textId="77777777" w:rsidR="001B4E53" w:rsidRDefault="001B4E53">
                    <w:pPr>
                      <w:pStyle w:val="RCWSLText"/>
                      <w:jc w:val="right"/>
                    </w:pPr>
                    <w:r>
                      <w:t>18</w:t>
                    </w:r>
                  </w:p>
                  <w:p w14:paraId="6DA42C4E" w14:textId="77777777" w:rsidR="001B4E53" w:rsidRDefault="001B4E53">
                    <w:pPr>
                      <w:pStyle w:val="RCWSLText"/>
                      <w:jc w:val="right"/>
                    </w:pPr>
                    <w:r>
                      <w:t>19</w:t>
                    </w:r>
                  </w:p>
                  <w:p w14:paraId="4E44A412" w14:textId="77777777" w:rsidR="001B4E53" w:rsidRDefault="001B4E53">
                    <w:pPr>
                      <w:pStyle w:val="RCWSLText"/>
                      <w:jc w:val="right"/>
                    </w:pPr>
                    <w:r>
                      <w:t>20</w:t>
                    </w:r>
                  </w:p>
                  <w:p w14:paraId="3A572A92" w14:textId="77777777" w:rsidR="001B4E53" w:rsidRDefault="001B4E53">
                    <w:pPr>
                      <w:pStyle w:val="RCWSLText"/>
                      <w:jc w:val="right"/>
                    </w:pPr>
                    <w:r>
                      <w:t>21</w:t>
                    </w:r>
                  </w:p>
                  <w:p w14:paraId="3D08E953" w14:textId="77777777" w:rsidR="001B4E53" w:rsidRDefault="001B4E53">
                    <w:pPr>
                      <w:pStyle w:val="RCWSLText"/>
                      <w:jc w:val="right"/>
                    </w:pPr>
                    <w:r>
                      <w:t>22</w:t>
                    </w:r>
                  </w:p>
                  <w:p w14:paraId="19EBD72B" w14:textId="77777777" w:rsidR="001B4E53" w:rsidRDefault="001B4E53">
                    <w:pPr>
                      <w:pStyle w:val="RCWSLText"/>
                      <w:jc w:val="right"/>
                    </w:pPr>
                    <w:r>
                      <w:t>23</w:t>
                    </w:r>
                  </w:p>
                  <w:p w14:paraId="07AA4113" w14:textId="77777777" w:rsidR="001B4E53" w:rsidRDefault="001B4E53">
                    <w:pPr>
                      <w:pStyle w:val="RCWSLText"/>
                      <w:jc w:val="right"/>
                    </w:pPr>
                    <w:r>
                      <w:t>24</w:t>
                    </w:r>
                  </w:p>
                  <w:p w14:paraId="298F2F13" w14:textId="77777777" w:rsidR="001B4E53" w:rsidRDefault="001B4E53">
                    <w:pPr>
                      <w:pStyle w:val="RCWSLText"/>
                      <w:jc w:val="right"/>
                    </w:pPr>
                    <w:r>
                      <w:t>25</w:t>
                    </w:r>
                  </w:p>
                  <w:p w14:paraId="750DB614" w14:textId="77777777" w:rsidR="001B4E53" w:rsidRDefault="001B4E53">
                    <w:pPr>
                      <w:pStyle w:val="RCWSLText"/>
                      <w:jc w:val="right"/>
                    </w:pPr>
                    <w:r>
                      <w:t>26</w:t>
                    </w:r>
                  </w:p>
                  <w:p w14:paraId="2A0F16BA" w14:textId="77777777" w:rsidR="001B4E53" w:rsidRDefault="001B4E53">
                    <w:pPr>
                      <w:pStyle w:val="RCWSLText"/>
                      <w:jc w:val="right"/>
                    </w:pPr>
                    <w:r>
                      <w:t>27</w:t>
                    </w:r>
                  </w:p>
                  <w:p w14:paraId="1FE7A1FB" w14:textId="77777777" w:rsidR="001B4E53" w:rsidRDefault="001B4E53">
                    <w:pPr>
                      <w:pStyle w:val="RCWSLText"/>
                      <w:jc w:val="right"/>
                    </w:pPr>
                    <w:r>
                      <w:t>28</w:t>
                    </w:r>
                  </w:p>
                  <w:p w14:paraId="143DEDCE" w14:textId="77777777" w:rsidR="001B4E53" w:rsidRDefault="001B4E53">
                    <w:pPr>
                      <w:pStyle w:val="RCWSLText"/>
                      <w:jc w:val="right"/>
                    </w:pPr>
                    <w:r>
                      <w:t>29</w:t>
                    </w:r>
                  </w:p>
                  <w:p w14:paraId="26D8C696" w14:textId="77777777" w:rsidR="001B4E53" w:rsidRDefault="001B4E53">
                    <w:pPr>
                      <w:pStyle w:val="RCWSLText"/>
                      <w:jc w:val="right"/>
                    </w:pPr>
                    <w:r>
                      <w:t>30</w:t>
                    </w:r>
                  </w:p>
                  <w:p w14:paraId="65473EA8" w14:textId="77777777" w:rsidR="001B4E53" w:rsidRDefault="001B4E53">
                    <w:pPr>
                      <w:pStyle w:val="RCWSLText"/>
                      <w:jc w:val="right"/>
                    </w:pPr>
                    <w:r>
                      <w:t>31</w:t>
                    </w:r>
                  </w:p>
                  <w:p w14:paraId="793BAEE2" w14:textId="77777777" w:rsidR="001B4E53" w:rsidRDefault="001B4E53">
                    <w:pPr>
                      <w:pStyle w:val="RCWSLText"/>
                      <w:jc w:val="right"/>
                    </w:pPr>
                    <w:r>
                      <w:t>32</w:t>
                    </w:r>
                  </w:p>
                  <w:p w14:paraId="01B11DF9" w14:textId="77777777" w:rsidR="001B4E53" w:rsidRDefault="001B4E53">
                    <w:pPr>
                      <w:pStyle w:val="RCWSLText"/>
                      <w:jc w:val="right"/>
                    </w:pPr>
                    <w:r>
                      <w:t>33</w:t>
                    </w:r>
                  </w:p>
                  <w:p w14:paraId="02D7955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488C" w14:textId="77777777" w:rsidR="001B4E53" w:rsidRDefault="007049E4">
    <w:r>
      <w:rPr>
        <w:noProof/>
      </w:rPr>
      <mc:AlternateContent>
        <mc:Choice Requires="wps">
          <w:drawing>
            <wp:anchor distT="0" distB="0" distL="114300" distR="114300" simplePos="0" relativeHeight="251658240" behindDoc="0" locked="0" layoutInCell="1" allowOverlap="1" wp14:anchorId="6D00AA91" wp14:editId="4D9C6F8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E1247" w14:textId="77777777" w:rsidR="001B4E53" w:rsidRDefault="001B4E53" w:rsidP="00605C39">
                          <w:pPr>
                            <w:pStyle w:val="RCWSLText"/>
                            <w:spacing w:before="2888"/>
                            <w:jc w:val="right"/>
                          </w:pPr>
                          <w:r>
                            <w:t>1</w:t>
                          </w:r>
                        </w:p>
                        <w:p w14:paraId="1C501545" w14:textId="77777777" w:rsidR="001B4E53" w:rsidRDefault="001B4E53">
                          <w:pPr>
                            <w:pStyle w:val="RCWSLText"/>
                            <w:jc w:val="right"/>
                          </w:pPr>
                          <w:r>
                            <w:t>2</w:t>
                          </w:r>
                        </w:p>
                        <w:p w14:paraId="474CCBFC" w14:textId="77777777" w:rsidR="001B4E53" w:rsidRDefault="001B4E53">
                          <w:pPr>
                            <w:pStyle w:val="RCWSLText"/>
                            <w:jc w:val="right"/>
                          </w:pPr>
                          <w:r>
                            <w:t>3</w:t>
                          </w:r>
                        </w:p>
                        <w:p w14:paraId="683A6D2B" w14:textId="77777777" w:rsidR="001B4E53" w:rsidRDefault="001B4E53">
                          <w:pPr>
                            <w:pStyle w:val="RCWSLText"/>
                            <w:jc w:val="right"/>
                          </w:pPr>
                          <w:r>
                            <w:t>4</w:t>
                          </w:r>
                        </w:p>
                        <w:p w14:paraId="247AF6AB" w14:textId="77777777" w:rsidR="001B4E53" w:rsidRDefault="001B4E53">
                          <w:pPr>
                            <w:pStyle w:val="RCWSLText"/>
                            <w:jc w:val="right"/>
                          </w:pPr>
                          <w:r>
                            <w:t>5</w:t>
                          </w:r>
                        </w:p>
                        <w:p w14:paraId="1C55D51E" w14:textId="77777777" w:rsidR="001B4E53" w:rsidRDefault="001B4E53">
                          <w:pPr>
                            <w:pStyle w:val="RCWSLText"/>
                            <w:jc w:val="right"/>
                          </w:pPr>
                          <w:r>
                            <w:t>6</w:t>
                          </w:r>
                        </w:p>
                        <w:p w14:paraId="23DD8EF5" w14:textId="77777777" w:rsidR="001B4E53" w:rsidRDefault="001B4E53">
                          <w:pPr>
                            <w:pStyle w:val="RCWSLText"/>
                            <w:jc w:val="right"/>
                          </w:pPr>
                          <w:r>
                            <w:t>7</w:t>
                          </w:r>
                        </w:p>
                        <w:p w14:paraId="05C2032E" w14:textId="77777777" w:rsidR="001B4E53" w:rsidRDefault="001B4E53">
                          <w:pPr>
                            <w:pStyle w:val="RCWSLText"/>
                            <w:jc w:val="right"/>
                          </w:pPr>
                          <w:r>
                            <w:t>8</w:t>
                          </w:r>
                        </w:p>
                        <w:p w14:paraId="7F00BBB2" w14:textId="77777777" w:rsidR="001B4E53" w:rsidRDefault="001B4E53">
                          <w:pPr>
                            <w:pStyle w:val="RCWSLText"/>
                            <w:jc w:val="right"/>
                          </w:pPr>
                          <w:r>
                            <w:t>9</w:t>
                          </w:r>
                        </w:p>
                        <w:p w14:paraId="5A2DA083" w14:textId="77777777" w:rsidR="001B4E53" w:rsidRDefault="001B4E53">
                          <w:pPr>
                            <w:pStyle w:val="RCWSLText"/>
                            <w:jc w:val="right"/>
                          </w:pPr>
                          <w:r>
                            <w:t>10</w:t>
                          </w:r>
                        </w:p>
                        <w:p w14:paraId="23739D61" w14:textId="77777777" w:rsidR="001B4E53" w:rsidRDefault="001B4E53">
                          <w:pPr>
                            <w:pStyle w:val="RCWSLText"/>
                            <w:jc w:val="right"/>
                          </w:pPr>
                          <w:r>
                            <w:t>11</w:t>
                          </w:r>
                        </w:p>
                        <w:p w14:paraId="25695946" w14:textId="77777777" w:rsidR="001B4E53" w:rsidRDefault="001B4E53">
                          <w:pPr>
                            <w:pStyle w:val="RCWSLText"/>
                            <w:jc w:val="right"/>
                          </w:pPr>
                          <w:r>
                            <w:t>12</w:t>
                          </w:r>
                        </w:p>
                        <w:p w14:paraId="55928D66" w14:textId="77777777" w:rsidR="001B4E53" w:rsidRDefault="001B4E53">
                          <w:pPr>
                            <w:pStyle w:val="RCWSLText"/>
                            <w:jc w:val="right"/>
                          </w:pPr>
                          <w:r>
                            <w:t>13</w:t>
                          </w:r>
                        </w:p>
                        <w:p w14:paraId="72475A05" w14:textId="77777777" w:rsidR="001B4E53" w:rsidRDefault="001B4E53">
                          <w:pPr>
                            <w:pStyle w:val="RCWSLText"/>
                            <w:jc w:val="right"/>
                          </w:pPr>
                          <w:r>
                            <w:t>14</w:t>
                          </w:r>
                        </w:p>
                        <w:p w14:paraId="36555519" w14:textId="77777777" w:rsidR="001B4E53" w:rsidRDefault="001B4E53">
                          <w:pPr>
                            <w:pStyle w:val="RCWSLText"/>
                            <w:jc w:val="right"/>
                          </w:pPr>
                          <w:r>
                            <w:t>15</w:t>
                          </w:r>
                        </w:p>
                        <w:p w14:paraId="02AE6D7D" w14:textId="77777777" w:rsidR="001B4E53" w:rsidRDefault="001B4E53">
                          <w:pPr>
                            <w:pStyle w:val="RCWSLText"/>
                            <w:jc w:val="right"/>
                          </w:pPr>
                          <w:r>
                            <w:t>16</w:t>
                          </w:r>
                        </w:p>
                        <w:p w14:paraId="78AAF9DF" w14:textId="77777777" w:rsidR="001B4E53" w:rsidRDefault="001B4E53">
                          <w:pPr>
                            <w:pStyle w:val="RCWSLText"/>
                            <w:jc w:val="right"/>
                          </w:pPr>
                          <w:r>
                            <w:t>17</w:t>
                          </w:r>
                        </w:p>
                        <w:p w14:paraId="5240D952" w14:textId="77777777" w:rsidR="001B4E53" w:rsidRDefault="001B4E53">
                          <w:pPr>
                            <w:pStyle w:val="RCWSLText"/>
                            <w:jc w:val="right"/>
                          </w:pPr>
                          <w:r>
                            <w:t>18</w:t>
                          </w:r>
                        </w:p>
                        <w:p w14:paraId="1CDE128E" w14:textId="77777777" w:rsidR="001B4E53" w:rsidRDefault="001B4E53">
                          <w:pPr>
                            <w:pStyle w:val="RCWSLText"/>
                            <w:jc w:val="right"/>
                          </w:pPr>
                          <w:r>
                            <w:t>19</w:t>
                          </w:r>
                        </w:p>
                        <w:p w14:paraId="0E7A9D6B" w14:textId="77777777" w:rsidR="001B4E53" w:rsidRDefault="001B4E53">
                          <w:pPr>
                            <w:pStyle w:val="RCWSLText"/>
                            <w:jc w:val="right"/>
                          </w:pPr>
                          <w:r>
                            <w:t>20</w:t>
                          </w:r>
                        </w:p>
                        <w:p w14:paraId="10F5BE75" w14:textId="77777777" w:rsidR="001B4E53" w:rsidRDefault="001B4E53">
                          <w:pPr>
                            <w:pStyle w:val="RCWSLText"/>
                            <w:jc w:val="right"/>
                          </w:pPr>
                          <w:r>
                            <w:t>21</w:t>
                          </w:r>
                        </w:p>
                        <w:p w14:paraId="3E9844E7" w14:textId="77777777" w:rsidR="001B4E53" w:rsidRDefault="001B4E53">
                          <w:pPr>
                            <w:pStyle w:val="RCWSLText"/>
                            <w:jc w:val="right"/>
                          </w:pPr>
                          <w:r>
                            <w:t>22</w:t>
                          </w:r>
                        </w:p>
                        <w:p w14:paraId="729826CF" w14:textId="77777777" w:rsidR="001B4E53" w:rsidRDefault="001B4E53">
                          <w:pPr>
                            <w:pStyle w:val="RCWSLText"/>
                            <w:jc w:val="right"/>
                          </w:pPr>
                          <w:r>
                            <w:t>23</w:t>
                          </w:r>
                        </w:p>
                        <w:p w14:paraId="5215CBAF" w14:textId="77777777" w:rsidR="001B4E53" w:rsidRDefault="001B4E53">
                          <w:pPr>
                            <w:pStyle w:val="RCWSLText"/>
                            <w:jc w:val="right"/>
                          </w:pPr>
                          <w:r>
                            <w:t>24</w:t>
                          </w:r>
                        </w:p>
                        <w:p w14:paraId="2933D569" w14:textId="77777777" w:rsidR="001B4E53" w:rsidRDefault="001B4E53" w:rsidP="00060D21">
                          <w:pPr>
                            <w:pStyle w:val="RCWSLText"/>
                            <w:jc w:val="right"/>
                          </w:pPr>
                          <w:r>
                            <w:t>25</w:t>
                          </w:r>
                        </w:p>
                        <w:p w14:paraId="448EF902" w14:textId="77777777" w:rsidR="001B4E53" w:rsidRDefault="001B4E53" w:rsidP="00060D21">
                          <w:pPr>
                            <w:pStyle w:val="RCWSLText"/>
                            <w:jc w:val="right"/>
                          </w:pPr>
                          <w:r>
                            <w:t>26</w:t>
                          </w:r>
                        </w:p>
                        <w:p w14:paraId="3BF38FB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00AA9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43E1247" w14:textId="77777777" w:rsidR="001B4E53" w:rsidRDefault="001B4E53" w:rsidP="00605C39">
                    <w:pPr>
                      <w:pStyle w:val="RCWSLText"/>
                      <w:spacing w:before="2888"/>
                      <w:jc w:val="right"/>
                    </w:pPr>
                    <w:r>
                      <w:t>1</w:t>
                    </w:r>
                  </w:p>
                  <w:p w14:paraId="1C501545" w14:textId="77777777" w:rsidR="001B4E53" w:rsidRDefault="001B4E53">
                    <w:pPr>
                      <w:pStyle w:val="RCWSLText"/>
                      <w:jc w:val="right"/>
                    </w:pPr>
                    <w:r>
                      <w:t>2</w:t>
                    </w:r>
                  </w:p>
                  <w:p w14:paraId="474CCBFC" w14:textId="77777777" w:rsidR="001B4E53" w:rsidRDefault="001B4E53">
                    <w:pPr>
                      <w:pStyle w:val="RCWSLText"/>
                      <w:jc w:val="right"/>
                    </w:pPr>
                    <w:r>
                      <w:t>3</w:t>
                    </w:r>
                  </w:p>
                  <w:p w14:paraId="683A6D2B" w14:textId="77777777" w:rsidR="001B4E53" w:rsidRDefault="001B4E53">
                    <w:pPr>
                      <w:pStyle w:val="RCWSLText"/>
                      <w:jc w:val="right"/>
                    </w:pPr>
                    <w:r>
                      <w:t>4</w:t>
                    </w:r>
                  </w:p>
                  <w:p w14:paraId="247AF6AB" w14:textId="77777777" w:rsidR="001B4E53" w:rsidRDefault="001B4E53">
                    <w:pPr>
                      <w:pStyle w:val="RCWSLText"/>
                      <w:jc w:val="right"/>
                    </w:pPr>
                    <w:r>
                      <w:t>5</w:t>
                    </w:r>
                  </w:p>
                  <w:p w14:paraId="1C55D51E" w14:textId="77777777" w:rsidR="001B4E53" w:rsidRDefault="001B4E53">
                    <w:pPr>
                      <w:pStyle w:val="RCWSLText"/>
                      <w:jc w:val="right"/>
                    </w:pPr>
                    <w:r>
                      <w:t>6</w:t>
                    </w:r>
                  </w:p>
                  <w:p w14:paraId="23DD8EF5" w14:textId="77777777" w:rsidR="001B4E53" w:rsidRDefault="001B4E53">
                    <w:pPr>
                      <w:pStyle w:val="RCWSLText"/>
                      <w:jc w:val="right"/>
                    </w:pPr>
                    <w:r>
                      <w:t>7</w:t>
                    </w:r>
                  </w:p>
                  <w:p w14:paraId="05C2032E" w14:textId="77777777" w:rsidR="001B4E53" w:rsidRDefault="001B4E53">
                    <w:pPr>
                      <w:pStyle w:val="RCWSLText"/>
                      <w:jc w:val="right"/>
                    </w:pPr>
                    <w:r>
                      <w:t>8</w:t>
                    </w:r>
                  </w:p>
                  <w:p w14:paraId="7F00BBB2" w14:textId="77777777" w:rsidR="001B4E53" w:rsidRDefault="001B4E53">
                    <w:pPr>
                      <w:pStyle w:val="RCWSLText"/>
                      <w:jc w:val="right"/>
                    </w:pPr>
                    <w:r>
                      <w:t>9</w:t>
                    </w:r>
                  </w:p>
                  <w:p w14:paraId="5A2DA083" w14:textId="77777777" w:rsidR="001B4E53" w:rsidRDefault="001B4E53">
                    <w:pPr>
                      <w:pStyle w:val="RCWSLText"/>
                      <w:jc w:val="right"/>
                    </w:pPr>
                    <w:r>
                      <w:t>10</w:t>
                    </w:r>
                  </w:p>
                  <w:p w14:paraId="23739D61" w14:textId="77777777" w:rsidR="001B4E53" w:rsidRDefault="001B4E53">
                    <w:pPr>
                      <w:pStyle w:val="RCWSLText"/>
                      <w:jc w:val="right"/>
                    </w:pPr>
                    <w:r>
                      <w:t>11</w:t>
                    </w:r>
                  </w:p>
                  <w:p w14:paraId="25695946" w14:textId="77777777" w:rsidR="001B4E53" w:rsidRDefault="001B4E53">
                    <w:pPr>
                      <w:pStyle w:val="RCWSLText"/>
                      <w:jc w:val="right"/>
                    </w:pPr>
                    <w:r>
                      <w:t>12</w:t>
                    </w:r>
                  </w:p>
                  <w:p w14:paraId="55928D66" w14:textId="77777777" w:rsidR="001B4E53" w:rsidRDefault="001B4E53">
                    <w:pPr>
                      <w:pStyle w:val="RCWSLText"/>
                      <w:jc w:val="right"/>
                    </w:pPr>
                    <w:r>
                      <w:t>13</w:t>
                    </w:r>
                  </w:p>
                  <w:p w14:paraId="72475A05" w14:textId="77777777" w:rsidR="001B4E53" w:rsidRDefault="001B4E53">
                    <w:pPr>
                      <w:pStyle w:val="RCWSLText"/>
                      <w:jc w:val="right"/>
                    </w:pPr>
                    <w:r>
                      <w:t>14</w:t>
                    </w:r>
                  </w:p>
                  <w:p w14:paraId="36555519" w14:textId="77777777" w:rsidR="001B4E53" w:rsidRDefault="001B4E53">
                    <w:pPr>
                      <w:pStyle w:val="RCWSLText"/>
                      <w:jc w:val="right"/>
                    </w:pPr>
                    <w:r>
                      <w:t>15</w:t>
                    </w:r>
                  </w:p>
                  <w:p w14:paraId="02AE6D7D" w14:textId="77777777" w:rsidR="001B4E53" w:rsidRDefault="001B4E53">
                    <w:pPr>
                      <w:pStyle w:val="RCWSLText"/>
                      <w:jc w:val="right"/>
                    </w:pPr>
                    <w:r>
                      <w:t>16</w:t>
                    </w:r>
                  </w:p>
                  <w:p w14:paraId="78AAF9DF" w14:textId="77777777" w:rsidR="001B4E53" w:rsidRDefault="001B4E53">
                    <w:pPr>
                      <w:pStyle w:val="RCWSLText"/>
                      <w:jc w:val="right"/>
                    </w:pPr>
                    <w:r>
                      <w:t>17</w:t>
                    </w:r>
                  </w:p>
                  <w:p w14:paraId="5240D952" w14:textId="77777777" w:rsidR="001B4E53" w:rsidRDefault="001B4E53">
                    <w:pPr>
                      <w:pStyle w:val="RCWSLText"/>
                      <w:jc w:val="right"/>
                    </w:pPr>
                    <w:r>
                      <w:t>18</w:t>
                    </w:r>
                  </w:p>
                  <w:p w14:paraId="1CDE128E" w14:textId="77777777" w:rsidR="001B4E53" w:rsidRDefault="001B4E53">
                    <w:pPr>
                      <w:pStyle w:val="RCWSLText"/>
                      <w:jc w:val="right"/>
                    </w:pPr>
                    <w:r>
                      <w:t>19</w:t>
                    </w:r>
                  </w:p>
                  <w:p w14:paraId="0E7A9D6B" w14:textId="77777777" w:rsidR="001B4E53" w:rsidRDefault="001B4E53">
                    <w:pPr>
                      <w:pStyle w:val="RCWSLText"/>
                      <w:jc w:val="right"/>
                    </w:pPr>
                    <w:r>
                      <w:t>20</w:t>
                    </w:r>
                  </w:p>
                  <w:p w14:paraId="10F5BE75" w14:textId="77777777" w:rsidR="001B4E53" w:rsidRDefault="001B4E53">
                    <w:pPr>
                      <w:pStyle w:val="RCWSLText"/>
                      <w:jc w:val="right"/>
                    </w:pPr>
                    <w:r>
                      <w:t>21</w:t>
                    </w:r>
                  </w:p>
                  <w:p w14:paraId="3E9844E7" w14:textId="77777777" w:rsidR="001B4E53" w:rsidRDefault="001B4E53">
                    <w:pPr>
                      <w:pStyle w:val="RCWSLText"/>
                      <w:jc w:val="right"/>
                    </w:pPr>
                    <w:r>
                      <w:t>22</w:t>
                    </w:r>
                  </w:p>
                  <w:p w14:paraId="729826CF" w14:textId="77777777" w:rsidR="001B4E53" w:rsidRDefault="001B4E53">
                    <w:pPr>
                      <w:pStyle w:val="RCWSLText"/>
                      <w:jc w:val="right"/>
                    </w:pPr>
                    <w:r>
                      <w:t>23</w:t>
                    </w:r>
                  </w:p>
                  <w:p w14:paraId="5215CBAF" w14:textId="77777777" w:rsidR="001B4E53" w:rsidRDefault="001B4E53">
                    <w:pPr>
                      <w:pStyle w:val="RCWSLText"/>
                      <w:jc w:val="right"/>
                    </w:pPr>
                    <w:r>
                      <w:t>24</w:t>
                    </w:r>
                  </w:p>
                  <w:p w14:paraId="2933D569" w14:textId="77777777" w:rsidR="001B4E53" w:rsidRDefault="001B4E53" w:rsidP="00060D21">
                    <w:pPr>
                      <w:pStyle w:val="RCWSLText"/>
                      <w:jc w:val="right"/>
                    </w:pPr>
                    <w:r>
                      <w:t>25</w:t>
                    </w:r>
                  </w:p>
                  <w:p w14:paraId="448EF902" w14:textId="77777777" w:rsidR="001B4E53" w:rsidRDefault="001B4E53" w:rsidP="00060D21">
                    <w:pPr>
                      <w:pStyle w:val="RCWSLText"/>
                      <w:jc w:val="right"/>
                    </w:pPr>
                    <w:r>
                      <w:t>26</w:t>
                    </w:r>
                  </w:p>
                  <w:p w14:paraId="3BF38FB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7D137C5"/>
    <w:multiLevelType w:val="hybridMultilevel"/>
    <w:tmpl w:val="6A8E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6589"/>
    <w:rsid w:val="00080250"/>
    <w:rsid w:val="00096165"/>
    <w:rsid w:val="000C5287"/>
    <w:rsid w:val="000C6C82"/>
    <w:rsid w:val="000E603A"/>
    <w:rsid w:val="00102468"/>
    <w:rsid w:val="00106544"/>
    <w:rsid w:val="00136E5A"/>
    <w:rsid w:val="00146AAF"/>
    <w:rsid w:val="001A775A"/>
    <w:rsid w:val="001B4E53"/>
    <w:rsid w:val="001C1B27"/>
    <w:rsid w:val="001C7F91"/>
    <w:rsid w:val="001E6675"/>
    <w:rsid w:val="00217E8A"/>
    <w:rsid w:val="00265296"/>
    <w:rsid w:val="00277737"/>
    <w:rsid w:val="00281CBD"/>
    <w:rsid w:val="00316CD9"/>
    <w:rsid w:val="003E2FC6"/>
    <w:rsid w:val="00492DDC"/>
    <w:rsid w:val="004C6615"/>
    <w:rsid w:val="005115F9"/>
    <w:rsid w:val="00523C5A"/>
    <w:rsid w:val="00564286"/>
    <w:rsid w:val="005E69C3"/>
    <w:rsid w:val="00605C39"/>
    <w:rsid w:val="00672A81"/>
    <w:rsid w:val="006841E6"/>
    <w:rsid w:val="006F7027"/>
    <w:rsid w:val="007049E4"/>
    <w:rsid w:val="0072335D"/>
    <w:rsid w:val="0072541D"/>
    <w:rsid w:val="007348B0"/>
    <w:rsid w:val="00734E30"/>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7447"/>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1791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240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8BAC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6500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5235-S.E</BillDocName>
  <AmendType>AMH</AmendType>
  <SponsorAcronym>GOEH</SponsorAcronym>
  <DrafterAcronym>WRIK</DrafterAcronym>
  <DraftNumber>133</DraftNumber>
  <ReferenceNumber>ESSB 5235</ReferenceNumber>
  <Floor>H AMD TO H AMD (H-1484.2/21)</Floor>
  <AmendmentNumber> 573</AmendmentNumber>
  <Sponsors>By Representative Goehner</Sponsors>
  <FloorAction>NOT ADOPTED 04/07/2021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76</TotalTime>
  <Pages>2</Pages>
  <Words>319</Words>
  <Characters>1674</Characters>
  <Application>Microsoft Office Word</Application>
  <DocSecurity>8</DocSecurity>
  <Lines>50</Lines>
  <Paragraphs>15</Paragraphs>
  <ScaleCrop>false</ScaleCrop>
  <HeadingPairs>
    <vt:vector size="2" baseType="variant">
      <vt:variant>
        <vt:lpstr>Title</vt:lpstr>
      </vt:variant>
      <vt:variant>
        <vt:i4>1</vt:i4>
      </vt:variant>
    </vt:vector>
  </HeadingPairs>
  <TitlesOfParts>
    <vt:vector size="1" baseType="lpstr">
      <vt:lpstr>5235-S.E AMH GOEH WRIK 133</vt:lpstr>
    </vt:vector>
  </TitlesOfParts>
  <Company>Washington State Legislature</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5235-S.E AMH GOEH WRIK 133</dc:title>
  <dc:creator>Kellen Wright</dc:creator>
  <cp:lastModifiedBy>Wright, Kellen</cp:lastModifiedBy>
  <cp:revision>11</cp:revision>
  <dcterms:created xsi:type="dcterms:W3CDTF">2021-04-06T20:57:00Z</dcterms:created>
  <dcterms:modified xsi:type="dcterms:W3CDTF">2021-04-06T22:23:00Z</dcterms:modified>
</cp:coreProperties>
</file>