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e1350cfb44c80" /></Relationships>
</file>

<file path=word/document.xml><?xml version="1.0" encoding="utf-8"?>
<w:document xmlns:w="http://schemas.openxmlformats.org/wordprocessingml/2006/main">
  <w:body>
    <w:p>
      <w:r>
        <w:rPr>
          <w:b/>
        </w:rPr>
        <w:r>
          <w:rPr/>
          <w:t xml:space="preserve">5273-S</w:t>
        </w:r>
      </w:r>
      <w:r>
        <w:rPr>
          <w:b/>
        </w:rPr>
        <w:t xml:space="preserve"> </w:t>
        <w:t xml:space="preserve">AMH</w:t>
      </w:r>
      <w:r>
        <w:rPr>
          <w:b/>
        </w:rPr>
        <w:t xml:space="preserve"> </w:t>
        <w:r>
          <w:rPr/>
          <w:t xml:space="preserve">RDAN</w:t>
        </w:r>
      </w:r>
      <w:r>
        <w:rPr>
          <w:b/>
        </w:rPr>
        <w:t xml:space="preserve"> </w:t>
        <w:r>
          <w:rPr/>
          <w:t xml:space="preserve">H1281.1</w:t>
        </w:r>
      </w:r>
      <w:r>
        <w:rPr>
          <w:b/>
        </w:rPr>
        <w:t xml:space="preserve"> - NOT FOR FLOOR USE</w:t>
      </w:r>
    </w:p>
    <w:p>
      <w:pPr>
        <w:ind w:left="0" w:right="0" w:firstLine="576"/>
      </w:pPr>
    </w:p>
    <w:p>
      <w:pPr>
        <w:spacing w:before="480" w:after="0" w:line="408" w:lineRule="exact"/>
      </w:pPr>
      <w:r>
        <w:rPr>
          <w:b/>
          <w:u w:val="single"/>
        </w:rPr>
        <w:t xml:space="preserve">SSB 5273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ADOPTED AS AMENDED 03/28/2021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will continue to be negatively impacted by the effects of climate change, including reduced winter snowpack, drought, increased frequencies of forest fires, and acidifying oceans that disrupt marine ecosystem viability. In the nearshore environment, climate change contributes to the rise in average sea-surface temperatures and rising sea levels. Hardened shoreline structures are not always well-suited for their intended purpose and may have unintended consequences in the nearshore environment. Soft shorelines or natural shorelines may protect and restore shoreline ecosystems through the use of natural plants and materials, and the legislature finds that landowners must consider alternatives to hardening shorelines to restore ecosystem function and recover threatened and endangered species to help address the impacts of climate change in the nearshore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If an alternative other than the most preferred alternative, as identified in (b)(i) through (vii) of this subsection, is selected, the analysis must establish that more preferred alternatives were cost-prohibitive, or not technically feasible, or both. The common alternatives identified in (b)(i) through (vii) of this subsection are in order from most preferred to least preferred:</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person wishing to replace residential marine shoreline stabilization or armoring to use the least impacting, technically feasible bank protection alternative for the protection of fish life.</w:t>
      </w:r>
    </w:p>
    <w:p>
      <w:pPr>
        <w:spacing w:before="0" w:after="0" w:line="408" w:lineRule="exact"/>
        <w:ind w:left="0" w:right="0" w:firstLine="576"/>
        <w:jc w:val="left"/>
      </w:pPr>
      <w:r>
        <w:rPr/>
        <w:t xml:space="preserve">Requires a person to conduct a site assessment before replacing marine residential shoreline stabilization or armoring, unless granted an exemption by the Department of Fish and Wildlife.</w:t>
      </w:r>
    </w:p>
    <w:p>
      <w:pPr>
        <w:spacing w:before="0" w:after="0" w:line="408" w:lineRule="exact"/>
        <w:ind w:left="0" w:right="0" w:firstLine="576"/>
        <w:jc w:val="left"/>
      </w:pPr>
      <w:r>
        <w:rPr/>
        <w:t xml:space="preserve">Requires a person to consider certain site characteristics before proposing a hard armor technique.</w:t>
      </w:r>
    </w:p>
    <w:p>
      <w:pPr>
        <w:spacing w:before="0" w:after="0" w:line="408" w:lineRule="exact"/>
        <w:ind w:left="0" w:right="0" w:firstLine="576"/>
        <w:jc w:val="left"/>
      </w:pPr>
      <w:r>
        <w:rPr/>
        <w:t xml:space="preserve">Establishes a hierarchy of marine residential shoreline stabilization techniques.</w:t>
      </w:r>
    </w:p>
    <w:p>
      <w:pPr>
        <w:spacing w:before="0" w:after="0" w:line="408" w:lineRule="exact"/>
        <w:ind w:left="0" w:right="0" w:firstLine="576"/>
        <w:jc w:val="left"/>
      </w:pPr>
      <w:r>
        <w:rPr/>
        <w:t xml:space="preserve">Requires that, in an analysis of marine shoreline stabilization alternatives, if any alternative other than the most preferred alternative is selected, the analysis must establish that more preferred alternatives were cost-prohibitive, or technically not feasible, or both.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e6355b30df4601" /></Relationships>
</file>