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038B7" w14:paraId="4080A8EA" w14:textId="51F9B4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0F9A">
            <w:t>5476.E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0F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0F9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0F9A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0F9A">
            <w:t>557</w:t>
          </w:r>
        </w:sdtContent>
      </w:sdt>
    </w:p>
    <w:p w:rsidR="00DF5D0E" w:rsidP="00B73E0A" w:rsidRDefault="00AA1230" w14:paraId="22DCE330" w14:textId="1A9FD3E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38B7" w14:paraId="0F047B89" w14:textId="533735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0F9A">
            <w:rPr>
              <w:b/>
              <w:u w:val="single"/>
            </w:rPr>
            <w:t>ESB 5476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0F9A">
            <w:t>H AMD TO APP COMM AMD (H-1622.1/21)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756</w:t>
          </w:r>
        </w:sdtContent>
      </w:sdt>
    </w:p>
    <w:p w:rsidR="00DF5D0E" w:rsidP="00605C39" w:rsidRDefault="001038B7" w14:paraId="3A03FB1B" w14:textId="330521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0F9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0F9A" w14:paraId="45C50776" w14:textId="2957AA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04/24/2021</w:t>
          </w:r>
        </w:p>
      </w:sdtContent>
    </w:sdt>
    <w:p w:rsidR="003C0F9A" w:rsidP="00C8108C" w:rsidRDefault="00DE256E" w14:paraId="32BC0CBD" w14:textId="021A9204">
      <w:pPr>
        <w:pStyle w:val="Page"/>
      </w:pPr>
      <w:bookmarkStart w:name="StartOfAmendmentBody" w:id="0"/>
      <w:bookmarkEnd w:id="0"/>
      <w:permStart w:edGrp="everyone" w:id="990005834"/>
      <w:r>
        <w:tab/>
      </w:r>
      <w:r w:rsidR="003C0F9A">
        <w:t xml:space="preserve">On page </w:t>
      </w:r>
      <w:r w:rsidR="001338E0">
        <w:t>15, line 21 of the striking amendment, after "</w:t>
      </w:r>
      <w:r w:rsidR="001338E0">
        <w:rPr>
          <w:u w:val="single"/>
        </w:rPr>
        <w:t>prosecutor</w:t>
      </w:r>
      <w:r w:rsidR="001338E0">
        <w:t>" strike "</w:t>
      </w:r>
      <w:r w:rsidR="001338E0">
        <w:rPr>
          <w:u w:val="single"/>
        </w:rPr>
        <w:t>shall</w:t>
      </w:r>
      <w:r w:rsidR="001338E0">
        <w:t>" and insert "</w:t>
      </w:r>
      <w:r w:rsidR="001338E0">
        <w:rPr>
          <w:u w:val="single"/>
        </w:rPr>
        <w:t>is encouraged to</w:t>
      </w:r>
      <w:r w:rsidR="001338E0">
        <w:t xml:space="preserve">" </w:t>
      </w:r>
    </w:p>
    <w:p w:rsidR="001338E0" w:rsidP="001338E0" w:rsidRDefault="001338E0" w14:paraId="50605940" w14:textId="32A01A07">
      <w:pPr>
        <w:pStyle w:val="RCWSLText"/>
      </w:pPr>
    </w:p>
    <w:p w:rsidR="001338E0" w:rsidP="001338E0" w:rsidRDefault="001338E0" w14:paraId="43133F6E" w14:textId="30FD1D0C">
      <w:pPr>
        <w:pStyle w:val="RCWSLText"/>
      </w:pPr>
      <w:r>
        <w:tab/>
        <w:t>On page 15, at the beginning of line 25 of the striking amendment, strike "</w:t>
      </w:r>
      <w:r>
        <w:rPr>
          <w:u w:val="single"/>
        </w:rPr>
        <w:t>is encouraged to</w:t>
      </w:r>
      <w:r>
        <w:t>" and insert "</w:t>
      </w:r>
      <w:r>
        <w:rPr>
          <w:u w:val="single"/>
        </w:rPr>
        <w:t>may</w:t>
      </w:r>
      <w:r>
        <w:t>"</w:t>
      </w:r>
    </w:p>
    <w:p w:rsidR="001338E0" w:rsidP="001338E0" w:rsidRDefault="001338E0" w14:paraId="7950284D" w14:textId="1327151A">
      <w:pPr>
        <w:pStyle w:val="RCWSLText"/>
      </w:pPr>
    </w:p>
    <w:p w:rsidR="001338E0" w:rsidP="001338E0" w:rsidRDefault="001338E0" w14:paraId="2BDB47F7" w14:textId="79389DA2">
      <w:pPr>
        <w:pStyle w:val="RCWSLText"/>
      </w:pPr>
      <w:r>
        <w:tab/>
        <w:t>On page 15, line 36 of the striking amendment, after "</w:t>
      </w:r>
      <w:r w:rsidRPr="001338E0">
        <w:rPr>
          <w:u w:val="single"/>
        </w:rPr>
        <w:t>prosecutor</w:t>
      </w:r>
      <w:r w:rsidRPr="001338E0">
        <w:t>" strike "</w:t>
      </w:r>
      <w:r w:rsidRPr="001338E0">
        <w:rPr>
          <w:u w:val="single"/>
        </w:rPr>
        <w:t>shall</w:t>
      </w:r>
      <w:r w:rsidRPr="001338E0">
        <w:t>" and insert "</w:t>
      </w:r>
      <w:r w:rsidRPr="001338E0">
        <w:rPr>
          <w:u w:val="single"/>
        </w:rPr>
        <w:t>is encouraged to</w:t>
      </w:r>
      <w:r w:rsidRPr="001338E0">
        <w:t xml:space="preserve">" </w:t>
      </w:r>
    </w:p>
    <w:p w:rsidR="001338E0" w:rsidP="001338E0" w:rsidRDefault="001338E0" w14:paraId="0C04536E" w14:textId="1D0154F1">
      <w:pPr>
        <w:pStyle w:val="RCWSLText"/>
      </w:pPr>
    </w:p>
    <w:p w:rsidR="001338E0" w:rsidP="001338E0" w:rsidRDefault="001338E0" w14:paraId="57245AF2" w14:textId="589DD33C">
      <w:pPr>
        <w:pStyle w:val="RCWSLText"/>
      </w:pPr>
      <w:r>
        <w:tab/>
        <w:t>On page 16, beginning on line 1 of the striking amendment, after "</w:t>
      </w:r>
      <w:r>
        <w:rPr>
          <w:u w:val="single"/>
        </w:rPr>
        <w:t>prosecutor</w:t>
      </w:r>
      <w:r>
        <w:t>" strike "</w:t>
      </w:r>
      <w:r>
        <w:rPr>
          <w:u w:val="single"/>
        </w:rPr>
        <w:t>is encouraged to</w:t>
      </w:r>
      <w:r>
        <w:t>" and insert "</w:t>
      </w:r>
      <w:r>
        <w:rPr>
          <w:u w:val="single"/>
        </w:rPr>
        <w:t>may</w:t>
      </w:r>
      <w:r>
        <w:t>"</w:t>
      </w:r>
    </w:p>
    <w:p w:rsidR="001338E0" w:rsidP="001338E0" w:rsidRDefault="001338E0" w14:paraId="39BD90B2" w14:textId="3864C5B8">
      <w:pPr>
        <w:pStyle w:val="RCWSLText"/>
      </w:pPr>
    </w:p>
    <w:p w:rsidR="001338E0" w:rsidP="001338E0" w:rsidRDefault="001338E0" w14:paraId="0D020182" w14:textId="5E3526F5">
      <w:pPr>
        <w:pStyle w:val="RCWSLText"/>
      </w:pPr>
      <w:r>
        <w:tab/>
        <w:t>On page 18, line 16 of the striking amendment, after "</w:t>
      </w:r>
      <w:r>
        <w:rPr>
          <w:u w:val="single"/>
        </w:rPr>
        <w:t>prosecutor</w:t>
      </w:r>
      <w:r>
        <w:t>" strike "</w:t>
      </w:r>
      <w:r>
        <w:rPr>
          <w:u w:val="single"/>
        </w:rPr>
        <w:t>shall</w:t>
      </w:r>
      <w:r>
        <w:t>" and insert "</w:t>
      </w:r>
      <w:r>
        <w:rPr>
          <w:u w:val="single"/>
        </w:rPr>
        <w:t>is encouraged to</w:t>
      </w:r>
      <w:r>
        <w:t>"</w:t>
      </w:r>
    </w:p>
    <w:p w:rsidR="001338E0" w:rsidP="001338E0" w:rsidRDefault="001338E0" w14:paraId="38246A28" w14:textId="6809629C">
      <w:pPr>
        <w:pStyle w:val="RCWSLText"/>
      </w:pPr>
    </w:p>
    <w:p w:rsidR="001338E0" w:rsidP="001338E0" w:rsidRDefault="001338E0" w14:paraId="4B18F1F5" w14:textId="6634CE4A">
      <w:pPr>
        <w:pStyle w:val="RCWSLText"/>
      </w:pPr>
      <w:r>
        <w:tab/>
        <w:t>On page 18, at the beginning of line 20 of the striking amendment, strike "</w:t>
      </w:r>
      <w:r>
        <w:rPr>
          <w:u w:val="single"/>
        </w:rPr>
        <w:t>is encouraged to</w:t>
      </w:r>
      <w:r>
        <w:t>" and insert "</w:t>
      </w:r>
      <w:r>
        <w:rPr>
          <w:u w:val="single"/>
        </w:rPr>
        <w:t>may</w:t>
      </w:r>
      <w:r>
        <w:t>"</w:t>
      </w:r>
    </w:p>
    <w:p w:rsidR="001338E0" w:rsidP="001338E0" w:rsidRDefault="001338E0" w14:paraId="12DADDBA" w14:textId="7178F12C">
      <w:pPr>
        <w:pStyle w:val="RCWSLText"/>
      </w:pPr>
    </w:p>
    <w:p w:rsidR="001338E0" w:rsidP="001338E0" w:rsidRDefault="001338E0" w14:paraId="47C92590" w14:textId="014B04C6">
      <w:pPr>
        <w:pStyle w:val="RCWSLText"/>
      </w:pPr>
      <w:r>
        <w:tab/>
        <w:t>On page 19, line 30 of the striking amendment, after "</w:t>
      </w:r>
      <w:r>
        <w:rPr>
          <w:u w:val="single"/>
        </w:rPr>
        <w:t>prosecutor</w:t>
      </w:r>
      <w:r>
        <w:t>" strike "</w:t>
      </w:r>
      <w:r>
        <w:rPr>
          <w:u w:val="single"/>
        </w:rPr>
        <w:t>shall</w:t>
      </w:r>
      <w:r>
        <w:t xml:space="preserve">" and insert </w:t>
      </w:r>
      <w:r w:rsidR="008453EA">
        <w:t>"</w:t>
      </w:r>
      <w:r w:rsidR="008453EA">
        <w:rPr>
          <w:u w:val="single"/>
        </w:rPr>
        <w:t>is encouraged to</w:t>
      </w:r>
      <w:r w:rsidR="008453EA">
        <w:t xml:space="preserve">"  </w:t>
      </w:r>
    </w:p>
    <w:p w:rsidR="008453EA" w:rsidP="001338E0" w:rsidRDefault="008453EA" w14:paraId="3602CD1D" w14:textId="24839952">
      <w:pPr>
        <w:pStyle w:val="RCWSLText"/>
      </w:pPr>
    </w:p>
    <w:p w:rsidRPr="001338E0" w:rsidR="001338E0" w:rsidP="008453EA" w:rsidRDefault="008453EA" w14:paraId="77409DF4" w14:textId="2CCF45AD">
      <w:pPr>
        <w:pStyle w:val="RCWSLText"/>
      </w:pPr>
      <w:r>
        <w:tab/>
        <w:t>On page 19, at the beginning of line 34 of the striking amendment, strike "</w:t>
      </w:r>
      <w:r>
        <w:rPr>
          <w:u w:val="single"/>
        </w:rPr>
        <w:t>is encouraged to</w:t>
      </w:r>
      <w:r>
        <w:t>" and insert "</w:t>
      </w:r>
      <w:r>
        <w:rPr>
          <w:u w:val="single"/>
        </w:rPr>
        <w:t>may</w:t>
      </w:r>
      <w:r>
        <w:t>"</w:t>
      </w:r>
      <w:r>
        <w:tab/>
      </w:r>
    </w:p>
    <w:permEnd w:id="990005834"/>
    <w:p w:rsidR="00ED2EEB" w:rsidP="003C0F9A" w:rsidRDefault="00ED2EEB" w14:paraId="7341847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06272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0D2D1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C0F9A" w:rsidRDefault="00D659AC" w14:paraId="33832F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453EA" w:rsidRDefault="0096303F" w14:paraId="187FFB27" w14:textId="3BB170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453EA">
                  <w:t>Provides that for a first or second offense of possession of a controlled substance, possession of a counterfeit substance, or possession of a legend drug, the prosecutor is encouraged, rather than required</w:t>
                </w:r>
                <w:r w:rsidR="00A42F3C">
                  <w:t>,</w:t>
                </w:r>
                <w:r w:rsidR="008453EA">
                  <w:t xml:space="preserve"> to divert the case for treatment. Provides that for a third or subsequent offense, the prosecutor</w:t>
                </w:r>
                <w:r w:rsidR="00076503">
                  <w:t xml:space="preserve"> </w:t>
                </w:r>
                <w:r w:rsidR="00DC5A18">
                  <w:t xml:space="preserve">has discretion to divert the case for treatment, rather than being </w:t>
                </w:r>
                <w:r w:rsidR="00DC5A18">
                  <w:lastRenderedPageBreak/>
                  <w:t>encouraged to divert the case for treatment.</w:t>
                </w:r>
                <w:r w:rsidR="00076503">
                  <w:t xml:space="preserve"> </w:t>
                </w:r>
              </w:p>
            </w:tc>
          </w:tr>
        </w:sdtContent>
      </w:sdt>
      <w:permEnd w:id="1290627210"/>
    </w:tbl>
    <w:p w:rsidR="00DF5D0E" w:rsidP="003C0F9A" w:rsidRDefault="00DF5D0E" w14:paraId="32B3368F" w14:textId="77777777">
      <w:pPr>
        <w:pStyle w:val="BillEnd"/>
        <w:suppressLineNumbers/>
      </w:pPr>
    </w:p>
    <w:p w:rsidR="00DF5D0E" w:rsidP="003C0F9A" w:rsidRDefault="00DE256E" w14:paraId="2040D4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C0F9A" w:rsidRDefault="00AB682C" w14:paraId="722171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2195" w14:textId="77777777" w:rsidR="003C0F9A" w:rsidRDefault="003C0F9A" w:rsidP="00DF5D0E">
      <w:r>
        <w:separator/>
      </w:r>
    </w:p>
  </w:endnote>
  <w:endnote w:type="continuationSeparator" w:id="0">
    <w:p w14:paraId="7C8E1435" w14:textId="77777777" w:rsidR="003C0F9A" w:rsidRDefault="003C0F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7AEF" w:rsidRDefault="00527AEF" w14:paraId="3E82A9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038B7" w14:paraId="6CC66EF3" w14:textId="6B7B5F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7AEF">
      <w:t>5476.E AMH KLIP HARO 557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038B7" w14:paraId="1D636580" w14:textId="2B1C00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7AEF">
      <w:t>5476.E AMH KLIP HARO 557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57D6" w14:textId="77777777" w:rsidR="003C0F9A" w:rsidRDefault="003C0F9A" w:rsidP="00DF5D0E">
      <w:r>
        <w:separator/>
      </w:r>
    </w:p>
  </w:footnote>
  <w:footnote w:type="continuationSeparator" w:id="0">
    <w:p w14:paraId="5DAB28B2" w14:textId="77777777" w:rsidR="003C0F9A" w:rsidRDefault="003C0F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49A7" w14:textId="77777777" w:rsidR="00527AEF" w:rsidRDefault="00527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CD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87AAE" wp14:editId="626742C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79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230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2EA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0F4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D3F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349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BA1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F21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24A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C23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2E9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854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50E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513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C39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B7D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510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544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EA7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B78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B58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609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AD8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B9F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0B6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6B8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268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679C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974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BF8E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8AC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047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A7C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404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7A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C27924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2302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2EA8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0F44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D3FA4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349E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BA1C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F215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24AB0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C23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2E97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854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50E4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513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C39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B7D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510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544B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EA75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B78D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B589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6091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AD8A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B9F5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0B6D4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6B8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2682E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679CC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974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BF8EC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8AC06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0472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A7C51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404A2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45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A6C65" wp14:editId="299D21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6ACB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0D4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8CC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E92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55B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69F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D81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14F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20C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8CA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9FE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EA2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1F0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15E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B86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A49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B31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725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32E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297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03A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ED0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AB5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C27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57CC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5551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3151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A6C6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7B6ACB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0D47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8CCE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E92C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55B0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69F4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D811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14F5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20CE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8CAB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9FEA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EA2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1F0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15E9D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B8691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A49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B316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725B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32E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297F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03A5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ED0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AB5A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C276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57CC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5551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3151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6503"/>
    <w:rsid w:val="00096165"/>
    <w:rsid w:val="000C6C82"/>
    <w:rsid w:val="000E603A"/>
    <w:rsid w:val="00102468"/>
    <w:rsid w:val="001038B7"/>
    <w:rsid w:val="00106544"/>
    <w:rsid w:val="001338E0"/>
    <w:rsid w:val="00136E5A"/>
    <w:rsid w:val="00146AAF"/>
    <w:rsid w:val="0018096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0F9A"/>
    <w:rsid w:val="003E2FC6"/>
    <w:rsid w:val="00492DDC"/>
    <w:rsid w:val="004C6615"/>
    <w:rsid w:val="005115F9"/>
    <w:rsid w:val="00523C5A"/>
    <w:rsid w:val="00527AE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53EA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2F3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5A1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76B38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3D3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5476.E</BillDocName>
  <AmendType>AMH</AmendType>
  <SponsorAcronym>KLIP</SponsorAcronym>
  <DrafterAcronym>HARO</DrafterAcronym>
  <DraftNumber>557</DraftNumber>
  <ReferenceNumber>ESB 5476</ReferenceNumber>
  <Floor>H AMD TO APP COMM AMD (H-1622.1/21)</Floor>
  <AmendmentNumber> 756</AmendmentNumber>
  <Sponsors>By Representative Klippert</Sponsors>
  <FloorAction>WITHDRAWN 04/24/2021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2</Pages>
  <Words>253</Words>
  <Characters>1257</Characters>
  <Application>Microsoft Office Word</Application>
  <DocSecurity>8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5476.E AMH KLIP HARO 557</vt:lpstr>
    </vt:vector>
  </TitlesOfParts>
  <Company>Washington State Legislature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5476.E AMH KLIP HARO 557</dc:title>
  <dc:creator>Omeara Harrington</dc:creator>
  <cp:lastModifiedBy>Harrington, Omeara</cp:lastModifiedBy>
  <cp:revision>7</cp:revision>
  <dcterms:created xsi:type="dcterms:W3CDTF">2021-04-22T18:54:00Z</dcterms:created>
  <dcterms:modified xsi:type="dcterms:W3CDTF">2021-04-22T22:29:00Z</dcterms:modified>
</cp:coreProperties>
</file>