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a7e508e33445d9" /></Relationships>
</file>

<file path=word/document.xml><?xml version="1.0" encoding="utf-8"?>
<w:document xmlns:w="http://schemas.openxmlformats.org/wordprocessingml/2006/main">
  <w:body>
    <w:p>
      <w:r>
        <w:rPr>
          <w:b/>
        </w:rPr>
        <w:r>
          <w:rPr/>
          <w:t xml:space="preserve">5593-S.E</w:t>
        </w:r>
      </w:r>
      <w:r>
        <w:rPr>
          <w:b/>
        </w:rPr>
        <w:t xml:space="preserve"> </w:t>
        <w:t xml:space="preserve">AMH</w:t>
      </w:r>
      <w:r>
        <w:rPr>
          <w:b/>
        </w:rPr>
        <w:t xml:space="preserve"> </w:t>
        <w:r>
          <w:rPr/>
          <w:t xml:space="preserve">LG</w:t>
        </w:r>
      </w:r>
      <w:r>
        <w:rPr>
          <w:b/>
        </w:rPr>
        <w:t xml:space="preserve"> </w:t>
        <w:r>
          <w:rPr/>
          <w:t xml:space="preserve">H2841.1</w:t>
        </w:r>
      </w:r>
      <w:r>
        <w:rPr>
          <w:b/>
        </w:rPr>
        <w:t xml:space="preserve"> - NOT FOR FLOOR USE</w:t>
      </w:r>
    </w:p>
    <w:p>
      <w:pPr>
        <w:ind w:left="0" w:right="0" w:firstLine="576"/>
      </w:pPr>
    </w:p>
    <w:p>
      <w:pPr>
        <w:spacing w:before="480" w:after="0" w:line="408" w:lineRule="exact"/>
      </w:pPr>
      <w:r>
        <w:rPr>
          <w:b/>
          <w:u w:val="single"/>
        </w:rPr>
        <w:t xml:space="preserve">ESSB 5593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NOT ADOPTED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2020 c 113 s 1 and 2020 c 20 s 1026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w:t>
      </w:r>
      <w:r>
        <w:rPr>
          <w:u w:val="single"/>
        </w:rPr>
        <w:t xml:space="preserve">patterns of development occurring within the urban growth area or areas,</w:t>
      </w:r>
      <w:r>
        <w:rPr/>
        <w:t xml:space="preserve">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u w:val="single"/>
        </w:rPr>
        <w:t xml:space="preserve">(c) If, during the county's review under (a) of this subsection, the county determines revision of the urban growth area is not required to accommodate the urban growth projected to occur in the county for the succeeding 20-year period, but does determine that patterns of development have created pressure in areas that exceed available, developable lands within the urban growth area, the urban growth area or areas may be revised to accommodate identified patterns of development and likely future development pressure for the succeeding 20-year period. The department shall provide by rule how such patterns of development may be determined, and may adopt any other rules necessary to effectuate this subsection (3)(c). Any revisions to an urban growth area must be made in accordance with countywide planning policies adopted pursuant to RCW 36.70A.210, and may only be made if the following requirements are met:</w:t>
      </w:r>
    </w:p>
    <w:p>
      <w:pPr>
        <w:spacing w:before="0" w:after="0" w:line="408" w:lineRule="exact"/>
        <w:ind w:left="0" w:right="0" w:firstLine="576"/>
        <w:jc w:val="left"/>
      </w:pPr>
      <w:r>
        <w:rPr>
          <w:u w:val="single"/>
        </w:rPr>
        <w:t xml:space="preserve">(i) The revised urban growth area may not result in an increase in the total surface areas of the urban growth area or areas;</w:t>
      </w:r>
    </w:p>
    <w:p>
      <w:pPr>
        <w:spacing w:before="0" w:after="0" w:line="408" w:lineRule="exact"/>
        <w:ind w:left="0" w:right="0" w:firstLine="576"/>
        <w:jc w:val="left"/>
      </w:pPr>
      <w:r>
        <w:rPr>
          <w:u w:val="single"/>
        </w:rPr>
        <w:t xml:space="preserve">(ii) The areas added to the urban growth area are not or have not been designated as agricultural, forest, or mineral resource lands of long-term commercial significance;</w:t>
      </w:r>
    </w:p>
    <w:p>
      <w:pPr>
        <w:spacing w:before="0" w:after="0" w:line="408" w:lineRule="exact"/>
        <w:ind w:left="0" w:right="0" w:firstLine="576"/>
        <w:jc w:val="left"/>
      </w:pPr>
      <w:r>
        <w:rPr>
          <w:u w:val="single"/>
        </w:rPr>
        <w:t xml:space="preserve">(iii) Less than 15 percent of the areas added to the urban growth area are critical areas;</w:t>
      </w:r>
    </w:p>
    <w:p>
      <w:pPr>
        <w:spacing w:before="0" w:after="0" w:line="408" w:lineRule="exact"/>
        <w:ind w:left="0" w:right="0" w:firstLine="576"/>
        <w:jc w:val="left"/>
      </w:pPr>
      <w:r>
        <w:rPr>
          <w:u w:val="single"/>
        </w:rPr>
        <w:t xml:space="preserve">(iv) The areas added to the urban growth areas are suitable for urban growth;</w:t>
      </w:r>
    </w:p>
    <w:p>
      <w:pPr>
        <w:spacing w:before="0" w:after="0" w:line="408" w:lineRule="exact"/>
        <w:ind w:left="0" w:right="0" w:firstLine="576"/>
        <w:jc w:val="left"/>
      </w:pPr>
      <w:r>
        <w:rPr>
          <w:u w:val="single"/>
        </w:rPr>
        <w:t xml:space="preserve">(v) The transportation element and capital facility plan element have identified the transportation facilities, and public facilities and services needed to serve the urban growth area and the funding to provide the transportation facilities and public facilities and services;</w:t>
      </w:r>
    </w:p>
    <w:p>
      <w:pPr>
        <w:spacing w:before="0" w:after="0" w:line="408" w:lineRule="exact"/>
        <w:ind w:left="0" w:right="0" w:firstLine="576"/>
        <w:jc w:val="left"/>
      </w:pPr>
      <w:r>
        <w:rPr>
          <w:u w:val="single"/>
        </w:rPr>
        <w:t xml:space="preserve">(vi) The urban growth area is not larger than needed to accommodate the growth planned for the succeeding 20-year planning period and a reasonable land market supply factor;</w:t>
      </w:r>
    </w:p>
    <w:p>
      <w:pPr>
        <w:spacing w:before="0" w:after="0" w:line="408" w:lineRule="exact"/>
        <w:ind w:left="0" w:right="0" w:firstLine="576"/>
        <w:jc w:val="left"/>
      </w:pPr>
      <w:r>
        <w:rPr>
          <w:u w:val="single"/>
        </w:rPr>
        <w:t xml:space="preserve">(vii) The areas removed from the urban growth area do not include urban growth or urban densities;</w:t>
      </w:r>
    </w:p>
    <w:p>
      <w:pPr>
        <w:spacing w:before="0" w:after="0" w:line="408" w:lineRule="exact"/>
        <w:ind w:left="0" w:right="0" w:firstLine="576"/>
        <w:jc w:val="left"/>
      </w:pPr>
      <w:r>
        <w:rPr>
          <w:u w:val="single"/>
        </w:rPr>
        <w:t xml:space="preserve">(viii) The revised urban growth area is contiguous, does not include holes or gaps, and will not increase pressures to urbanize rural or natural resource lands; and</w:t>
      </w:r>
    </w:p>
    <w:p>
      <w:pPr>
        <w:spacing w:before="0" w:after="0" w:line="408" w:lineRule="exact"/>
        <w:ind w:left="0" w:right="0" w:firstLine="576"/>
        <w:jc w:val="left"/>
      </w:pPr>
      <w:r>
        <w:rPr>
          <w:u w:val="single"/>
        </w:rPr>
        <w:t xml:space="preserve">(ix) Any cities within the urban growth area that is to be revised must have taken actions to increase the buildable residential land within the existing urban growth area boundary, including authorizing the development of, at a minimum, accessory dwelling units throughout the residential areas of the urban growth area, and of duplexes, cottage apartments, townhouses, or row houses in at least one designated residential area within the urban growth area.</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2024, and every eight years thereafter, for King, Kitsap, Pierce, and Snohomish counties and the cities within those counties;</w:t>
      </w:r>
    </w:p>
    <w:p>
      <w:pPr>
        <w:spacing w:before="0" w:after="0" w:line="408" w:lineRule="exact"/>
        <w:ind w:left="0" w:right="0" w:firstLine="576"/>
        <w:jc w:val="left"/>
      </w:pPr>
      <w:r>
        <w:rPr/>
        <w:t xml:space="preserve">(b) On or before June 30, 2025, and every eight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eight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eight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w:t>
      </w:r>
      <w:r>
        <w:t>((</w:t>
      </w:r>
      <w:r>
        <w:rPr>
          <w:strike/>
        </w:rPr>
        <w:t xml:space="preserve">(a)(ii) through (iv) [(b) through (d)]</w:t>
      </w:r>
      <w:r>
        <w:t>))</w:t>
      </w:r>
      <w:r>
        <w:rPr/>
        <w:t xml:space="preserve"> </w:t>
      </w:r>
      <w:r>
        <w:rPr>
          <w:u w:val="single"/>
        </w:rPr>
        <w:t xml:space="preserve">(b) through (d)</w:t>
      </w:r>
      <w:r>
        <w:rPr/>
        <w:t xml:space="preserve">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w:t>
      </w:r>
      <w:r>
        <w:t>((</w:t>
      </w:r>
      <w:r>
        <w:rPr>
          <w:strike/>
        </w:rPr>
        <w:t xml:space="preserve">(a)(ii) through (iv) [(b) through (d)]</w:t>
      </w:r>
      <w:r>
        <w:t>))</w:t>
      </w:r>
      <w:r>
        <w:rPr/>
        <w:t xml:space="preserve"> </w:t>
      </w:r>
      <w:r>
        <w:rPr>
          <w:u w:val="single"/>
        </w:rPr>
        <w:t xml:space="preserve">(b) through (d)</w:t>
      </w:r>
      <w:r>
        <w:rPr/>
        <w:t xml:space="preserve">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the underlying bill and makes the following changes:</w:t>
      </w:r>
    </w:p>
    <w:p>
      <w:pPr>
        <w:spacing w:before="0" w:after="0" w:line="408" w:lineRule="exact"/>
        <w:ind w:left="0" w:right="0" w:firstLine="576"/>
        <w:jc w:val="left"/>
      </w:pPr>
      <w:r>
        <w:rPr/>
        <w:t xml:space="preserve">(1) Requires the Department of Commerce to provide by rule how the patterns of development that have created pressure in areas that exceed the buildable lands within the urban growth area are to be determined.</w:t>
      </w:r>
    </w:p>
    <w:p>
      <w:pPr>
        <w:spacing w:before="0" w:after="0" w:line="408" w:lineRule="exact"/>
        <w:ind w:left="0" w:right="0" w:firstLine="576"/>
        <w:jc w:val="left"/>
      </w:pPr>
      <w:r>
        <w:rPr/>
        <w:t xml:space="preserve">(2) Requires any revisions to the urban growth area to be made in accordance with countywide planning policies.</w:t>
      </w:r>
    </w:p>
    <w:p>
      <w:pPr>
        <w:spacing w:before="0" w:after="0" w:line="408" w:lineRule="exact"/>
        <w:ind w:left="0" w:right="0" w:firstLine="576"/>
        <w:jc w:val="left"/>
      </w:pPr>
      <w:r>
        <w:rPr/>
        <w:t xml:space="preserve">(3) Requires that cities within an urban growth area must take action to increase buildable residential land within the existing boundary prior to revising the urban growth area, including authorizing the development of accessory dwelling units throughout the residential areas of the urban growth area, and authorizing duplexes, cottage apartments, townhouses, or row houses in at least one designated residential area.</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b1cf0642ac4e40" /></Relationships>
</file>