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351dc0978c4b72" /></Relationships>
</file>

<file path=word/document.xml><?xml version="1.0" encoding="utf-8"?>
<w:document xmlns:w="http://schemas.openxmlformats.org/wordprocessingml/2006/main">
  <w:body>
    <w:p>
      <w:r>
        <w:rPr>
          <w:b/>
        </w:rPr>
        <w:r>
          <w:rPr/>
          <w:t xml:space="preserve">5842-S2.E</w:t>
        </w:r>
      </w:r>
      <w:r>
        <w:rPr>
          <w:b/>
        </w:rPr>
        <w:t xml:space="preserve"> </w:t>
        <w:t xml:space="preserve">AMH</w:t>
      </w:r>
      <w:r>
        <w:rPr>
          <w:b/>
        </w:rPr>
        <w:t xml:space="preserve"> </w:t>
        <w:r>
          <w:rPr/>
          <w:t xml:space="preserve">FITZ</w:t>
        </w:r>
      </w:r>
      <w:r>
        <w:rPr>
          <w:b/>
        </w:rPr>
        <w:t xml:space="preserve"> </w:t>
        <w:r>
          <w:rPr/>
          <w:t xml:space="preserve">H2948.2</w:t>
        </w:r>
      </w:r>
      <w:r>
        <w:rPr>
          <w:b/>
        </w:rPr>
        <w:t xml:space="preserve"> - NOT FOR FLOOR USE</w:t>
      </w:r>
    </w:p>
    <w:p>
      <w:pPr>
        <w:ind w:left="0" w:right="0" w:firstLine="576"/>
      </w:pPr>
    </w:p>
    <w:p>
      <w:pPr>
        <w:spacing w:before="480" w:after="0" w:line="408" w:lineRule="exact"/>
      </w:pPr>
      <w:r>
        <w:rPr>
          <w:b/>
          <w:u w:val="single"/>
        </w:rPr>
        <w:t xml:space="preserve">E2SSB 5842</w:t>
      </w:r>
      <w:r>
        <w:t xml:space="preserve"> -</w:t>
      </w:r>
      <w:r>
        <w:t xml:space="preserve"> </w:t>
        <w:t xml:space="preserve">H AMD TO ENVI COMM AMD (H-2769.2/22)</w:t>
      </w:r>
      <w:r>
        <w:t xml:space="preserve"> </w:t>
      </w:r>
      <w:r>
        <w:rPr>
          <w:b/>
        </w:rPr>
        <w:t xml:space="preserve">1276</w:t>
      </w:r>
    </w:p>
    <w:p>
      <w:pPr>
        <w:spacing w:before="0" w:after="0" w:line="408" w:lineRule="exact"/>
        <w:ind w:left="0" w:right="0" w:firstLine="576"/>
        <w:jc w:val="left"/>
      </w:pPr>
      <w:r>
        <w:rPr/>
        <w:t xml:space="preserve">By Representative Fitzgibbon</w:t>
      </w:r>
    </w:p>
    <w:p>
      <w:pPr>
        <w:jc w:val="right"/>
      </w:pPr>
      <w:r>
        <w:rPr>
          <w:b/>
        </w:rPr>
        <w:t xml:space="preserve">ADOPTED 03/02/2022</w:t>
      </w:r>
    </w:p>
    <w:p>
      <w:pPr>
        <w:spacing w:before="0" w:after="0" w:line="408" w:lineRule="exact"/>
        <w:ind w:left="0" w:right="0" w:firstLine="576"/>
        <w:jc w:val="left"/>
      </w:pPr>
      <w:r>
        <w:rPr/>
        <w:t xml:space="preserve">On page 9, line 19, after "</w:t>
      </w:r>
      <w:r>
        <w:rPr>
          <w:u w:val="single"/>
        </w:rPr>
        <w:t xml:space="preserve">by</w:t>
      </w:r>
      <w:r>
        <w:rPr/>
        <w:t xml:space="preserve">" strike "</w:t>
      </w:r>
      <w:r>
        <w:rPr>
          <w:u w:val="single"/>
        </w:rPr>
        <w:t xml:space="preserve">state statute</w:t>
      </w:r>
      <w:r>
        <w:rPr/>
        <w:t xml:space="preserve">" and insert "</w:t>
      </w:r>
      <w:r>
        <w:rPr>
          <w:u w:val="single"/>
        </w:rPr>
        <w:t xml:space="preserve">a state statute in effect as of July 1, 2022</w:t>
      </w:r>
      <w:r>
        <w:rPr/>
        <w:t xml:space="preserve">"</w:t>
      </w:r>
    </w:p>
    <w:p>
      <w:pPr>
        <w:spacing w:before="0" w:after="0" w:line="408" w:lineRule="exact"/>
        <w:ind w:left="0" w:right="0" w:firstLine="576"/>
        <w:jc w:val="left"/>
      </w:pPr>
      <w:r>
        <w:rPr/>
        <w:t xml:space="preserve">On page 9, after line 22, insert the following:</w:t>
      </w:r>
    </w:p>
    <w:p>
      <w:pPr>
        <w:spacing w:before="0" w:after="0" w:line="408" w:lineRule="exact"/>
        <w:ind w:left="0" w:right="0" w:firstLine="576"/>
        <w:jc w:val="left"/>
      </w:pPr>
      <w:r>
        <w:rPr/>
        <w:t xml:space="preserve">"</w:t>
      </w:r>
      <w:r>
        <w:rPr>
          <w:u w:val="single"/>
        </w:rPr>
        <w:t xml:space="preserve">(10)(a) By December 1, 2023, the office of financial management must submit a report to the appropriate committees of the legislature that summarizes two categories of state laws other than this chapter:</w:t>
      </w:r>
    </w:p>
    <w:p>
      <w:pPr>
        <w:spacing w:before="0" w:after="0" w:line="408" w:lineRule="exact"/>
        <w:ind w:left="0" w:right="0" w:firstLine="576"/>
        <w:jc w:val="left"/>
      </w:pPr>
      <w:r>
        <w:rPr>
          <w:u w:val="single"/>
        </w:rPr>
        <w:t xml:space="preserve">(i) Laws that regulate greenhouse gas emissions from stationary sources, and the greenhouse gas emission reductions attributable to each chapter, relative to a baseline in which this chapter and all other state laws that regulate greenhouse gas emissions are presumed to remain in effect; and</w:t>
      </w:r>
    </w:p>
    <w:p>
      <w:pPr>
        <w:spacing w:before="0" w:after="0" w:line="408" w:lineRule="exact"/>
        <w:ind w:left="0" w:right="0" w:firstLine="576"/>
        <w:jc w:val="left"/>
      </w:pPr>
      <w:r>
        <w:rPr>
          <w:u w:val="single"/>
        </w:rPr>
        <w:t xml:space="preserve">(ii) Laws whose implementation may effectuate reductions in greenhouse gas emissions from stationary sources.</w:t>
      </w:r>
    </w:p>
    <w:p>
      <w:pPr>
        <w:spacing w:before="0" w:after="0" w:line="408" w:lineRule="exact"/>
        <w:ind w:left="0" w:right="0" w:firstLine="576"/>
        <w:jc w:val="left"/>
      </w:pPr>
      <w:r>
        <w:rPr>
          <w:u w:val="single"/>
        </w:rPr>
        <w:t xml:space="preserve">(b) The state laws that the office of financial management may address in completing the report required in this subsection include, but are not limited to:</w:t>
      </w:r>
    </w:p>
    <w:p>
      <w:pPr>
        <w:spacing w:before="0" w:after="0" w:line="408" w:lineRule="exact"/>
        <w:ind w:left="0" w:right="0" w:firstLine="576"/>
        <w:jc w:val="left"/>
      </w:pPr>
      <w:r>
        <w:rPr>
          <w:u w:val="single"/>
        </w:rPr>
        <w:t xml:space="preserve">(i) Chapter 19.27A RCW;</w:t>
      </w:r>
    </w:p>
    <w:p>
      <w:pPr>
        <w:spacing w:before="0" w:after="0" w:line="408" w:lineRule="exact"/>
        <w:ind w:left="0" w:right="0" w:firstLine="576"/>
        <w:jc w:val="left"/>
      </w:pPr>
      <w:r>
        <w:rPr>
          <w:u w:val="single"/>
        </w:rPr>
        <w:t xml:space="preserve">(ii) Chapter 19.280 RCW;</w:t>
      </w:r>
    </w:p>
    <w:p>
      <w:pPr>
        <w:spacing w:before="0" w:after="0" w:line="408" w:lineRule="exact"/>
        <w:ind w:left="0" w:right="0" w:firstLine="576"/>
        <w:jc w:val="left"/>
      </w:pPr>
      <w:r>
        <w:rPr>
          <w:u w:val="single"/>
        </w:rPr>
        <w:t xml:space="preserve">(iii) Chapter 19.405 RCW;</w:t>
      </w:r>
    </w:p>
    <w:p>
      <w:pPr>
        <w:spacing w:before="0" w:after="0" w:line="408" w:lineRule="exact"/>
        <w:ind w:left="0" w:right="0" w:firstLine="576"/>
        <w:jc w:val="left"/>
      </w:pPr>
      <w:r>
        <w:rPr>
          <w:u w:val="single"/>
        </w:rPr>
        <w:t xml:space="preserve">(iv) Chapter 36.165 RCW;</w:t>
      </w:r>
    </w:p>
    <w:p>
      <w:pPr>
        <w:spacing w:before="0" w:after="0" w:line="408" w:lineRule="exact"/>
        <w:ind w:left="0" w:right="0" w:firstLine="576"/>
        <w:jc w:val="left"/>
      </w:pPr>
      <w:r>
        <w:rPr>
          <w:u w:val="single"/>
        </w:rPr>
        <w:t xml:space="preserve">(v) Chapter 43.21F RCW;</w:t>
      </w:r>
    </w:p>
    <w:p>
      <w:pPr>
        <w:spacing w:before="0" w:after="0" w:line="408" w:lineRule="exact"/>
        <w:ind w:left="0" w:right="0" w:firstLine="576"/>
        <w:jc w:val="left"/>
      </w:pPr>
      <w:r>
        <w:rPr>
          <w:u w:val="single"/>
        </w:rPr>
        <w:t xml:space="preserve">(vi) Chapter 70.30 RCW;</w:t>
      </w:r>
    </w:p>
    <w:p>
      <w:pPr>
        <w:spacing w:before="0" w:after="0" w:line="408" w:lineRule="exact"/>
        <w:ind w:left="0" w:right="0" w:firstLine="576"/>
        <w:jc w:val="left"/>
      </w:pPr>
      <w:r>
        <w:rPr>
          <w:u w:val="single"/>
        </w:rPr>
        <w:t xml:space="preserve">(vii) Chapter 70A.15 RCW;</w:t>
      </w:r>
    </w:p>
    <w:p>
      <w:pPr>
        <w:spacing w:before="0" w:after="0" w:line="408" w:lineRule="exact"/>
        <w:ind w:left="0" w:right="0" w:firstLine="576"/>
        <w:jc w:val="left"/>
      </w:pPr>
      <w:r>
        <w:rPr>
          <w:u w:val="single"/>
        </w:rPr>
        <w:t xml:space="preserve">(viii) Chapter 70A.45 RCW;</w:t>
      </w:r>
    </w:p>
    <w:p>
      <w:pPr>
        <w:spacing w:before="0" w:after="0" w:line="408" w:lineRule="exact"/>
        <w:ind w:left="0" w:right="0" w:firstLine="576"/>
        <w:jc w:val="left"/>
      </w:pPr>
      <w:r>
        <w:rPr>
          <w:u w:val="single"/>
        </w:rPr>
        <w:t xml:space="preserve">(ix) Chapter 70A.60 RCW;</w:t>
      </w:r>
    </w:p>
    <w:p>
      <w:pPr>
        <w:spacing w:before="0" w:after="0" w:line="408" w:lineRule="exact"/>
        <w:ind w:left="0" w:right="0" w:firstLine="576"/>
        <w:jc w:val="left"/>
      </w:pPr>
      <w:r>
        <w:rPr>
          <w:u w:val="single"/>
        </w:rPr>
        <w:t xml:space="preserve">(x) Chapter 70A.535 RCW;</w:t>
      </w:r>
    </w:p>
    <w:p>
      <w:pPr>
        <w:spacing w:before="0" w:after="0" w:line="408" w:lineRule="exact"/>
        <w:ind w:left="0" w:right="0" w:firstLine="576"/>
        <w:jc w:val="left"/>
      </w:pPr>
      <w:r>
        <w:rPr>
          <w:u w:val="single"/>
        </w:rPr>
        <w:t xml:space="preserve">(xi) Chapter 80.04 RCW;</w:t>
      </w:r>
    </w:p>
    <w:p>
      <w:pPr>
        <w:spacing w:before="0" w:after="0" w:line="408" w:lineRule="exact"/>
        <w:ind w:left="0" w:right="0" w:firstLine="576"/>
        <w:jc w:val="left"/>
      </w:pPr>
      <w:r>
        <w:rPr>
          <w:u w:val="single"/>
        </w:rPr>
        <w:t xml:space="preserve">(xii) Chapter 80.28 RCW;</w:t>
      </w:r>
    </w:p>
    <w:p>
      <w:pPr>
        <w:spacing w:before="0" w:after="0" w:line="408" w:lineRule="exact"/>
        <w:ind w:left="0" w:right="0" w:firstLine="576"/>
        <w:jc w:val="left"/>
      </w:pPr>
      <w:r>
        <w:rPr>
          <w:u w:val="single"/>
        </w:rPr>
        <w:t xml:space="preserve">(xiii) Chapter 80.70 RCW;</w:t>
      </w:r>
    </w:p>
    <w:p>
      <w:pPr>
        <w:spacing w:before="0" w:after="0" w:line="408" w:lineRule="exact"/>
        <w:ind w:left="0" w:right="0" w:firstLine="576"/>
        <w:jc w:val="left"/>
      </w:pPr>
      <w:r>
        <w:rPr>
          <w:u w:val="single"/>
        </w:rPr>
        <w:t xml:space="preserve">(xiv) Chapter 80.80 RCW; and</w:t>
      </w:r>
    </w:p>
    <w:p>
      <w:pPr>
        <w:spacing w:before="0" w:after="0" w:line="408" w:lineRule="exact"/>
        <w:ind w:left="0" w:right="0" w:firstLine="576"/>
        <w:jc w:val="left"/>
      </w:pPr>
      <w:r>
        <w:rPr>
          <w:u w:val="single"/>
        </w:rPr>
        <w:t xml:space="preserve">(xv) Chapter 81.88 RCW.</w:t>
      </w:r>
    </w:p>
    <w:p>
      <w:pPr>
        <w:spacing w:before="0" w:after="0" w:line="408" w:lineRule="exact"/>
        <w:ind w:left="0" w:right="0" w:firstLine="576"/>
        <w:jc w:val="left"/>
      </w:pPr>
      <w:r>
        <w:rPr>
          <w:u w:val="single"/>
        </w:rPr>
        <w:t xml:space="preserve">(c) The office of financial management may contract for all or part of the work product required under this subsection.</w:t>
      </w:r>
      <w:r>
        <w:rPr/>
        <w:t xml:space="preserve">"</w:t>
      </w:r>
    </w:p>
    <w:p>
      <w:pPr>
        <w:spacing w:before="0" w:after="0" w:line="408" w:lineRule="exact"/>
        <w:ind w:left="0" w:right="0" w:firstLine="576"/>
        <w:jc w:val="left"/>
      </w:pPr>
      <w:r>
        <w:rPr>
          <w:u w:val="single"/>
        </w:rPr>
        <w:t xml:space="preserve">EFFECT:</w:t>
      </w:r>
      <w:r>
        <w:rPr/>
        <w:t xml:space="preserve"> Preempts state agencies from adopting or enforcing greenhouse gas emission limitations or greenhouse gas pricing or market-based emission programs on stationary sources authorized by any state statute that is not in effect as of July 1, 2022. Requires the Office of Financial Management (OFM) to submit a report to the Legislature by December 1, 2023, that summarizes (1) other state laws besides the Climate Commitment Act that effectuate greenhouse gas emission reductions and (2) other state laws besides the Climate Commitment Act that regulate greenhouse gas emissions from stationary sources, including the greenhouse gas emission reductions attributable to those laws. Authorizes OFM to contract for all or part of the work product related to the 2023 report.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b72715bcb04dcf" /></Relationships>
</file>