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1206C0" w14:paraId="08D93D46"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95572">
            <w:t>5929</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9557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95572">
            <w:t>JACO</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95572">
            <w:t>SERE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95572">
            <w:t>180</w:t>
          </w:r>
        </w:sdtContent>
      </w:sdt>
    </w:p>
    <w:p w:rsidR="00DF5D0E" w:rsidP="00B73E0A" w:rsidRDefault="00AA1230" w14:paraId="11106EAA" w14:textId="77777777">
      <w:pPr>
        <w:pStyle w:val="OfferedBy"/>
        <w:spacing w:after="120"/>
      </w:pPr>
      <w:r>
        <w:tab/>
      </w:r>
      <w:r>
        <w:tab/>
      </w:r>
      <w:r>
        <w:tab/>
      </w:r>
    </w:p>
    <w:p w:rsidR="00DF5D0E" w:rsidRDefault="001206C0" w14:paraId="3E722721"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95572">
            <w:rPr>
              <w:b/>
              <w:u w:val="single"/>
            </w:rPr>
            <w:t>SB 5929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95572">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1321</w:t>
          </w:r>
        </w:sdtContent>
      </w:sdt>
    </w:p>
    <w:p w:rsidR="00DF5D0E" w:rsidP="00605C39" w:rsidRDefault="001206C0" w14:paraId="3C53FFBF"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95572">
            <w:rPr>
              <w:sz w:val="22"/>
            </w:rPr>
            <w:t>By Representative Jacobsen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95572" w14:paraId="7D87054B" w14:textId="77777777">
          <w:pPr>
            <w:spacing w:after="400" w:line="408" w:lineRule="exact"/>
            <w:jc w:val="right"/>
            <w:rPr>
              <w:b/>
              <w:bCs/>
            </w:rPr>
          </w:pPr>
          <w:r>
            <w:rPr>
              <w:b/>
              <w:bCs/>
            </w:rPr>
            <w:t xml:space="preserve">ADOPTED 03/03/2022</w:t>
          </w:r>
        </w:p>
      </w:sdtContent>
    </w:sdt>
    <w:p w:rsidRPr="001E2F65" w:rsidR="00CB5AA4" w:rsidP="001E2F65" w:rsidRDefault="00DE256E" w14:paraId="38BA0DB0" w14:textId="33F9A254">
      <w:pPr>
        <w:pStyle w:val="Page"/>
        <w:suppressAutoHyphens w:val="0"/>
        <w:rPr>
          <w:spacing w:val="0"/>
        </w:rPr>
      </w:pPr>
      <w:bookmarkStart w:name="StartOfAmendmentBody" w:id="0"/>
      <w:bookmarkEnd w:id="0"/>
      <w:permStart w:edGrp="everyone" w:id="638529936"/>
      <w:r>
        <w:tab/>
      </w:r>
      <w:r w:rsidRPr="001E2F65" w:rsidR="00995572">
        <w:rPr>
          <w:spacing w:val="0"/>
        </w:rPr>
        <w:t xml:space="preserve">On page </w:t>
      </w:r>
      <w:r w:rsidRPr="001E2F65" w:rsidR="00CB5AA4">
        <w:rPr>
          <w:spacing w:val="0"/>
        </w:rPr>
        <w:t>4, after line 2, insert the following:</w:t>
      </w:r>
    </w:p>
    <w:p w:rsidRPr="001E2F65" w:rsidR="00CB5AA4" w:rsidP="001E2F65" w:rsidRDefault="00CB5AA4" w14:paraId="6D6E86D3" w14:textId="770FDE2B">
      <w:pPr>
        <w:pStyle w:val="Page"/>
        <w:suppressAutoHyphens w:val="0"/>
        <w:rPr>
          <w:spacing w:val="0"/>
        </w:rPr>
      </w:pPr>
      <w:r w:rsidRPr="001E2F65">
        <w:rPr>
          <w:spacing w:val="0"/>
        </w:rPr>
        <w:tab/>
      </w:r>
      <w:r w:rsidRPr="001E2F65">
        <w:rPr>
          <w:b/>
          <w:bCs/>
          <w:spacing w:val="0"/>
        </w:rPr>
        <w:t>"</w:t>
      </w:r>
      <w:r w:rsidRPr="001E2F65">
        <w:rPr>
          <w:b/>
          <w:spacing w:val="0"/>
        </w:rPr>
        <w:t>Sec. 2.</w:t>
      </w:r>
      <w:r w:rsidRPr="001E2F65">
        <w:rPr>
          <w:spacing w:val="0"/>
        </w:rPr>
        <w:t xml:space="preserve">  RCW 74.08A.510 and 2018 c 126 s 4 are each amended to read as follows:</w:t>
      </w:r>
    </w:p>
    <w:p w:rsidRPr="001E2F65" w:rsidR="00CB5AA4" w:rsidP="001E2F65" w:rsidRDefault="00CB5AA4" w14:paraId="443745F6" w14:textId="77777777">
      <w:pPr>
        <w:spacing w:line="408" w:lineRule="exact"/>
        <w:ind w:firstLine="576"/>
        <w:jc w:val="both"/>
      </w:pPr>
      <w:r w:rsidRPr="001E2F65">
        <w:t>(1) To assist the task force established in RCW 74.08A.505, there is created the intergenerational poverty advisory committee.</w:t>
      </w:r>
    </w:p>
    <w:p w:rsidRPr="001E2F65" w:rsidR="00CB5AA4" w:rsidP="001E2F65" w:rsidRDefault="00CB5AA4" w14:paraId="1783CB35" w14:textId="77777777">
      <w:pPr>
        <w:spacing w:line="408" w:lineRule="exact"/>
        <w:ind w:firstLine="576"/>
        <w:jc w:val="both"/>
      </w:pPr>
      <w:r w:rsidRPr="001E2F65">
        <w:t>(2) The advisory committee must include diverse, statewide representation from public, nonprofit, and for-profit entities. The committee membership must reflect regional, racial, and cultural diversity to adequately represent the needs of all children and families in the state.</w:t>
      </w:r>
    </w:p>
    <w:p w:rsidRPr="001E2F65" w:rsidR="00CB5AA4" w:rsidP="001E2F65" w:rsidRDefault="00CB5AA4" w14:paraId="361765C1" w14:textId="77777777">
      <w:pPr>
        <w:spacing w:line="408" w:lineRule="exact"/>
        <w:ind w:firstLine="576"/>
        <w:jc w:val="both"/>
      </w:pPr>
      <w:r w:rsidRPr="001E2F65">
        <w:t>(3) Members of the advisory committee are appointed by the secretary, with the approval of the task force.</w:t>
      </w:r>
    </w:p>
    <w:p w:rsidRPr="001E2F65" w:rsidR="00CB5AA4" w:rsidP="001E2F65" w:rsidRDefault="00CB5AA4" w14:paraId="3AA76B1D" w14:textId="77777777">
      <w:pPr>
        <w:spacing w:line="408" w:lineRule="exact"/>
        <w:ind w:firstLine="576"/>
        <w:jc w:val="both"/>
      </w:pPr>
      <w:r w:rsidRPr="001E2F65">
        <w:t>(4) The advisory committee must include representatives from:</w:t>
      </w:r>
    </w:p>
    <w:p w:rsidRPr="001E2F65" w:rsidR="00CB5AA4" w:rsidP="001E2F65" w:rsidRDefault="00CB5AA4" w14:paraId="43C514BF" w14:textId="77777777">
      <w:pPr>
        <w:spacing w:line="408" w:lineRule="exact"/>
        <w:ind w:firstLine="576"/>
        <w:jc w:val="both"/>
      </w:pPr>
      <w:r w:rsidRPr="001E2F65">
        <w:t>(a) Advocacy groups that focus on childhood poverty issues;</w:t>
      </w:r>
    </w:p>
    <w:p w:rsidRPr="001E2F65" w:rsidR="00CB5AA4" w:rsidP="001E2F65" w:rsidRDefault="00CB5AA4" w14:paraId="7AB9BBB9" w14:textId="77777777">
      <w:pPr>
        <w:spacing w:line="408" w:lineRule="exact"/>
        <w:ind w:firstLine="576"/>
        <w:jc w:val="both"/>
      </w:pPr>
      <w:r w:rsidRPr="001E2F65">
        <w:t>(b) Advocacy groups that focus on education and early childhood education issues;</w:t>
      </w:r>
    </w:p>
    <w:p w:rsidRPr="001E2F65" w:rsidR="00CB5AA4" w:rsidP="001E2F65" w:rsidRDefault="00CB5AA4" w14:paraId="4263AE54" w14:textId="77777777">
      <w:pPr>
        <w:spacing w:line="408" w:lineRule="exact"/>
        <w:ind w:firstLine="576"/>
        <w:jc w:val="both"/>
      </w:pPr>
      <w:r w:rsidRPr="001E2F65">
        <w:t>(c) Academic experts in childhood poverty, education, or early childhood education issues;</w:t>
      </w:r>
    </w:p>
    <w:p w:rsidRPr="001E2F65" w:rsidR="00CB5AA4" w:rsidP="001E2F65" w:rsidRDefault="00CB5AA4" w14:paraId="0523ABC1" w14:textId="77777777">
      <w:pPr>
        <w:spacing w:line="408" w:lineRule="exact"/>
        <w:ind w:firstLine="576"/>
        <w:jc w:val="both"/>
      </w:pPr>
      <w:r w:rsidRPr="001E2F65">
        <w:t>(d) Faith-based organizations that address childhood poverty, education, or early childhood education issues;</w:t>
      </w:r>
    </w:p>
    <w:p w:rsidRPr="001E2F65" w:rsidR="00CB5AA4" w:rsidP="001E2F65" w:rsidRDefault="00CB5AA4" w14:paraId="4480B96B" w14:textId="77777777">
      <w:pPr>
        <w:spacing w:line="408" w:lineRule="exact"/>
        <w:ind w:firstLine="576"/>
        <w:jc w:val="both"/>
      </w:pPr>
      <w:r w:rsidRPr="001E2F65">
        <w:t>(e) Tribal governments;</w:t>
      </w:r>
    </w:p>
    <w:p w:rsidRPr="001E2F65" w:rsidR="00CB5AA4" w:rsidP="001E2F65" w:rsidRDefault="00CB5AA4" w14:paraId="19562174" w14:textId="77777777">
      <w:pPr>
        <w:spacing w:line="408" w:lineRule="exact"/>
        <w:ind w:firstLine="576"/>
        <w:jc w:val="both"/>
      </w:pPr>
      <w:r w:rsidRPr="001E2F65">
        <w:t>(f) Families impacted by poverty;</w:t>
      </w:r>
    </w:p>
    <w:p w:rsidRPr="001E2F65" w:rsidR="00CB5AA4" w:rsidP="001E2F65" w:rsidRDefault="00CB5AA4" w14:paraId="184E21FB" w14:textId="77777777">
      <w:pPr>
        <w:spacing w:line="408" w:lineRule="exact"/>
        <w:ind w:firstLine="576"/>
        <w:jc w:val="both"/>
      </w:pPr>
      <w:r w:rsidRPr="001E2F65">
        <w:t>(g) Local government representatives that address childhood poverty or education issues;</w:t>
      </w:r>
    </w:p>
    <w:p w:rsidRPr="001E2F65" w:rsidR="00CB5AA4" w:rsidP="001E2F65" w:rsidRDefault="00CB5AA4" w14:paraId="087A4E90" w14:textId="77777777">
      <w:pPr>
        <w:spacing w:line="408" w:lineRule="exact"/>
        <w:ind w:firstLine="576"/>
        <w:jc w:val="both"/>
      </w:pPr>
      <w:r w:rsidRPr="001E2F65">
        <w:t>(h) The business community;</w:t>
      </w:r>
    </w:p>
    <w:p w:rsidRPr="001E2F65" w:rsidR="00CB5AA4" w:rsidP="001E2F65" w:rsidRDefault="00CB5AA4" w14:paraId="18C4337B" w14:textId="005BB711">
      <w:pPr>
        <w:spacing w:line="408" w:lineRule="exact"/>
        <w:ind w:firstLine="576"/>
        <w:jc w:val="both"/>
        <w:rPr>
          <w:u w:val="single"/>
        </w:rPr>
      </w:pPr>
      <w:r w:rsidRPr="001E2F65">
        <w:t xml:space="preserve">(i) </w:t>
      </w:r>
      <w:r w:rsidRPr="001E2F65">
        <w:rPr>
          <w:u w:val="single"/>
        </w:rPr>
        <w:t xml:space="preserve">A group representing </w:t>
      </w:r>
      <w:r w:rsidRPr="001E2F65" w:rsidR="002B423F">
        <w:rPr>
          <w:u w:val="single"/>
        </w:rPr>
        <w:t>accredited f</w:t>
      </w:r>
      <w:r w:rsidRPr="001E2F65">
        <w:rPr>
          <w:u w:val="single"/>
        </w:rPr>
        <w:t>inancial counselors;</w:t>
      </w:r>
    </w:p>
    <w:p w:rsidRPr="001E2F65" w:rsidR="00CB5AA4" w:rsidP="001E2F65" w:rsidRDefault="00CB5AA4" w14:paraId="57249C83" w14:textId="4EC97A5E">
      <w:pPr>
        <w:spacing w:line="408" w:lineRule="exact"/>
        <w:ind w:firstLine="576"/>
        <w:jc w:val="both"/>
      </w:pPr>
      <w:r w:rsidRPr="001E2F65">
        <w:rPr>
          <w:u w:val="single"/>
        </w:rPr>
        <w:t>(j)</w:t>
      </w:r>
      <w:r w:rsidRPr="001E2F65">
        <w:t xml:space="preserve"> A subject matter expert in infant mental health;</w:t>
      </w:r>
    </w:p>
    <w:p w:rsidRPr="001E2F65" w:rsidR="00CB5AA4" w:rsidP="001E2F65" w:rsidRDefault="00CB5AA4" w14:paraId="32954241" w14:textId="11FA2BFE">
      <w:pPr>
        <w:spacing w:line="408" w:lineRule="exact"/>
        <w:ind w:firstLine="576"/>
        <w:jc w:val="both"/>
      </w:pPr>
      <w:r w:rsidRPr="001E2F65">
        <w:lastRenderedPageBreak/>
        <w:t>((</w:t>
      </w:r>
      <w:r w:rsidRPr="001E2F65">
        <w:rPr>
          <w:strike/>
        </w:rPr>
        <w:t>(j)</w:t>
      </w:r>
      <w:r w:rsidRPr="001E2F65">
        <w:t xml:space="preserve">)) </w:t>
      </w:r>
      <w:r w:rsidRPr="001E2F65">
        <w:rPr>
          <w:u w:val="single"/>
        </w:rPr>
        <w:t>(k)</w:t>
      </w:r>
      <w:r w:rsidRPr="001E2F65">
        <w:t xml:space="preserve"> The department of children, youth, and families; and</w:t>
      </w:r>
    </w:p>
    <w:p w:rsidRPr="001E2F65" w:rsidR="00CB5AA4" w:rsidP="001E2F65" w:rsidRDefault="00CB5AA4" w14:paraId="231B8A56" w14:textId="51584E1C">
      <w:pPr>
        <w:spacing w:line="408" w:lineRule="exact"/>
        <w:ind w:firstLine="576"/>
        <w:jc w:val="both"/>
      </w:pPr>
      <w:r w:rsidRPr="001E2F65">
        <w:t>((</w:t>
      </w:r>
      <w:r w:rsidRPr="001E2F65">
        <w:rPr>
          <w:strike/>
        </w:rPr>
        <w:t>(k)</w:t>
      </w:r>
      <w:r w:rsidRPr="001E2F65">
        <w:t xml:space="preserve">)) </w:t>
      </w:r>
      <w:r w:rsidRPr="001E2F65">
        <w:rPr>
          <w:u w:val="single"/>
        </w:rPr>
        <w:t>(l)</w:t>
      </w:r>
      <w:r w:rsidRPr="001E2F65">
        <w:t xml:space="preserve"> The department.</w:t>
      </w:r>
    </w:p>
    <w:p w:rsidRPr="001E2F65" w:rsidR="00CB5AA4" w:rsidP="001E2F65" w:rsidRDefault="00CB5AA4" w14:paraId="7296CD18" w14:textId="77777777">
      <w:pPr>
        <w:spacing w:line="408" w:lineRule="exact"/>
        <w:ind w:firstLine="576"/>
        <w:jc w:val="both"/>
      </w:pPr>
      <w:r w:rsidRPr="001E2F65">
        <w:t>(5) Each member of the advisory committee is appointed for a four-year term unless a member is appointed to complete an unexpired term. The secretary may adjust the length of term at the time of appointment or reappointment so that approximately one-half of the advisory committee is appointed every two years.</w:t>
      </w:r>
    </w:p>
    <w:p w:rsidRPr="001E2F65" w:rsidR="00CB5AA4" w:rsidP="001E2F65" w:rsidRDefault="00CB5AA4" w14:paraId="1E471957" w14:textId="77777777">
      <w:pPr>
        <w:spacing w:line="408" w:lineRule="exact"/>
        <w:ind w:firstLine="576"/>
        <w:jc w:val="both"/>
      </w:pPr>
      <w:r w:rsidRPr="001E2F65">
        <w:t>(6) The secretary may remove an advisory committee member:</w:t>
      </w:r>
    </w:p>
    <w:p w:rsidRPr="001E2F65" w:rsidR="00CB5AA4" w:rsidP="001E2F65" w:rsidRDefault="00CB5AA4" w14:paraId="28A3EFC1" w14:textId="77777777">
      <w:pPr>
        <w:spacing w:line="408" w:lineRule="exact"/>
        <w:ind w:firstLine="576"/>
        <w:jc w:val="both"/>
      </w:pPr>
      <w:r w:rsidRPr="001E2F65">
        <w:t>(a) If the member is unable or unwilling to carry out the member's assigned responsibilities; or</w:t>
      </w:r>
    </w:p>
    <w:p w:rsidRPr="001E2F65" w:rsidR="00CB5AA4" w:rsidP="001E2F65" w:rsidRDefault="00CB5AA4" w14:paraId="34318E17" w14:textId="77777777">
      <w:pPr>
        <w:spacing w:line="408" w:lineRule="exact"/>
        <w:ind w:firstLine="576"/>
        <w:jc w:val="both"/>
      </w:pPr>
      <w:r w:rsidRPr="001E2F65">
        <w:t>(b) For good cause.</w:t>
      </w:r>
    </w:p>
    <w:p w:rsidRPr="001E2F65" w:rsidR="00CB5AA4" w:rsidP="001E2F65" w:rsidRDefault="00CB5AA4" w14:paraId="6C24CD10" w14:textId="77777777">
      <w:pPr>
        <w:spacing w:line="408" w:lineRule="exact"/>
        <w:ind w:firstLine="576"/>
        <w:jc w:val="both"/>
      </w:pPr>
      <w:r w:rsidRPr="001E2F65">
        <w:t>(7) If a vacancy occurs in the advisory committee membership for any reason, a replacement may be appointed for the unexpired term.</w:t>
      </w:r>
    </w:p>
    <w:p w:rsidRPr="001E2F65" w:rsidR="00CB5AA4" w:rsidP="001E2F65" w:rsidRDefault="00CB5AA4" w14:paraId="5ADBCE4E" w14:textId="77777777">
      <w:pPr>
        <w:spacing w:line="408" w:lineRule="exact"/>
        <w:ind w:firstLine="576"/>
        <w:jc w:val="both"/>
      </w:pPr>
      <w:r w:rsidRPr="001E2F65">
        <w:t>(8) The advisory committee shall choose cochairs from among its membership. The secretary shall convene the initial meeting of the advisory committee.</w:t>
      </w:r>
    </w:p>
    <w:p w:rsidRPr="001E2F65" w:rsidR="00CB5AA4" w:rsidP="001E2F65" w:rsidRDefault="00CB5AA4" w14:paraId="3D866AF7" w14:textId="77777777">
      <w:pPr>
        <w:spacing w:line="408" w:lineRule="exact"/>
        <w:ind w:firstLine="576"/>
        <w:jc w:val="both"/>
      </w:pPr>
      <w:r w:rsidRPr="001E2F65">
        <w:t>(9) A majority of the advisory committee constitutes a quorum of the advisory committee at any meeting and the action of the majority of members present is the action of the advisory committee.</w:t>
      </w:r>
    </w:p>
    <w:p w:rsidRPr="001E2F65" w:rsidR="00CB5AA4" w:rsidP="001E2F65" w:rsidRDefault="00CB5AA4" w14:paraId="68C25D65" w14:textId="77777777">
      <w:pPr>
        <w:spacing w:line="408" w:lineRule="exact"/>
        <w:ind w:firstLine="576"/>
        <w:jc w:val="both"/>
      </w:pPr>
      <w:r w:rsidRPr="001E2F65">
        <w:t>(10) The advisory committee shall:</w:t>
      </w:r>
    </w:p>
    <w:p w:rsidRPr="001E2F65" w:rsidR="00CB5AA4" w:rsidP="001E2F65" w:rsidRDefault="00CB5AA4" w14:paraId="0385D977" w14:textId="77777777">
      <w:pPr>
        <w:spacing w:line="408" w:lineRule="exact"/>
        <w:ind w:firstLine="576"/>
        <w:jc w:val="both"/>
      </w:pPr>
      <w:r w:rsidRPr="001E2F65">
        <w:t>(a) Meet quarterly at the request of the task force cochairs or the cochairs of the advisory committee;</w:t>
      </w:r>
    </w:p>
    <w:p w:rsidRPr="001E2F65" w:rsidR="00CB5AA4" w:rsidP="001E2F65" w:rsidRDefault="00CB5AA4" w14:paraId="40F461AD" w14:textId="77777777">
      <w:pPr>
        <w:spacing w:line="408" w:lineRule="exact"/>
        <w:ind w:firstLine="576"/>
        <w:jc w:val="both"/>
      </w:pPr>
      <w:r w:rsidRPr="001E2F65">
        <w:t>(b) Make recommendations to the task force on how the task force and the state can effectively address the needs of children affected by intergenerational poverty and achieve the purposes and duties of the task force as described in RCW 74.08A.505;</w:t>
      </w:r>
    </w:p>
    <w:p w:rsidRPr="001E2F65" w:rsidR="00CB5AA4" w:rsidP="001E2F65" w:rsidRDefault="00CB5AA4" w14:paraId="7A541391" w14:textId="77777777">
      <w:pPr>
        <w:spacing w:line="408" w:lineRule="exact"/>
        <w:ind w:firstLine="576"/>
        <w:jc w:val="both"/>
      </w:pPr>
      <w:r w:rsidRPr="001E2F65">
        <w:t>(c) Ensure that the advisory committee's recommendations to the task force are supported by verifiable data; and</w:t>
      </w:r>
    </w:p>
    <w:p w:rsidRPr="001E2F65" w:rsidR="00CB5AA4" w:rsidP="001E2F65" w:rsidRDefault="00CB5AA4" w14:paraId="067FAD32" w14:textId="77777777">
      <w:pPr>
        <w:spacing w:line="408" w:lineRule="exact"/>
        <w:ind w:firstLine="576"/>
        <w:jc w:val="both"/>
      </w:pPr>
      <w:r w:rsidRPr="001E2F65">
        <w:t>(d) Gather input from diverse communities about the impact of intergenerational poverty on outcomes such as education, health care, employment, involvement in the child welfare system, and other related areas.</w:t>
      </w:r>
    </w:p>
    <w:p w:rsidRPr="001E2F65" w:rsidR="00CB5AA4" w:rsidP="001E2F65" w:rsidRDefault="00CB5AA4" w14:paraId="6B241308" w14:textId="77777777">
      <w:pPr>
        <w:spacing w:line="408" w:lineRule="exact"/>
        <w:ind w:firstLine="576"/>
        <w:jc w:val="both"/>
      </w:pPr>
      <w:r w:rsidRPr="001E2F65">
        <w:t>(11) The department shall provide staff support to the advisory committee and shall endeavor to accommodate the participation needs of its members. Accommodations may include considering the location and time of committee meetings, making options available for remote participation by members, and convening meetings of the committee in locations with proximity to available child care whenever feasible.</w:t>
      </w:r>
    </w:p>
    <w:p w:rsidRPr="000F79A6" w:rsidR="00DF5D0E" w:rsidP="000F79A6" w:rsidRDefault="00CB5AA4" w14:paraId="05DBF5E0" w14:textId="236A133A">
      <w:pPr>
        <w:spacing w:line="408" w:lineRule="exact"/>
        <w:ind w:firstLine="576"/>
        <w:jc w:val="both"/>
      </w:pPr>
      <w:r w:rsidRPr="000F79A6">
        <w:t>(12) Members of the advisory committee may receive reimbursement for travel expenses in accordance with RCW 43.03.050 and 43.03.060."</w:t>
      </w:r>
    </w:p>
    <w:p w:rsidRPr="000F79A6" w:rsidR="000F79A6" w:rsidP="000F79A6" w:rsidRDefault="000F79A6" w14:paraId="37705FA1" w14:textId="594BA6C1">
      <w:pPr>
        <w:spacing w:line="408" w:lineRule="exact"/>
        <w:ind w:firstLine="576"/>
        <w:jc w:val="both"/>
      </w:pPr>
    </w:p>
    <w:p w:rsidRPr="000F79A6" w:rsidR="000F79A6" w:rsidP="000F79A6" w:rsidRDefault="000F79A6" w14:paraId="46492A6E" w14:textId="0F56CC53">
      <w:pPr>
        <w:spacing w:line="408" w:lineRule="exact"/>
        <w:ind w:firstLine="576"/>
        <w:jc w:val="both"/>
      </w:pPr>
      <w:r w:rsidRPr="000F79A6">
        <w:t>Correct the title.</w:t>
      </w:r>
    </w:p>
    <w:permEnd w:id="638529936"/>
    <w:p w:rsidR="00ED2EEB" w:rsidP="00995572" w:rsidRDefault="00ED2EEB" w14:paraId="62743AAF"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94945441"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05FEB1B3" w14:textId="77777777">
            <w:tc>
              <w:tcPr>
                <w:tcW w:w="540" w:type="dxa"/>
                <w:shd w:val="clear" w:color="auto" w:fill="FFFFFF" w:themeFill="background1"/>
              </w:tcPr>
              <w:p w:rsidR="00D659AC" w:rsidP="00995572" w:rsidRDefault="00D659AC" w14:paraId="1FFC4124" w14:textId="77777777">
                <w:pPr>
                  <w:pStyle w:val="Effect"/>
                  <w:suppressLineNumbers/>
                  <w:shd w:val="clear" w:color="auto" w:fill="auto"/>
                  <w:ind w:left="0" w:firstLine="0"/>
                </w:pPr>
              </w:p>
            </w:tc>
            <w:tc>
              <w:tcPr>
                <w:tcW w:w="9874" w:type="dxa"/>
                <w:shd w:val="clear" w:color="auto" w:fill="FFFFFF" w:themeFill="background1"/>
              </w:tcPr>
              <w:p w:rsidRPr="007D1589" w:rsidR="001B4E53" w:rsidP="002B423F" w:rsidRDefault="0096303F" w14:paraId="78483AA5" w14:textId="470F6099">
                <w:pPr>
                  <w:pStyle w:val="Effect"/>
                  <w:suppressLineNumbers/>
                  <w:shd w:val="clear" w:color="auto" w:fill="auto"/>
                  <w:ind w:left="0" w:firstLine="0"/>
                </w:pPr>
                <w:r w:rsidRPr="0096303F">
                  <w:tab/>
                </w:r>
                <w:r w:rsidRPr="0096303F" w:rsidR="001C1B27">
                  <w:rPr>
                    <w:u w:val="single"/>
                  </w:rPr>
                  <w:t>EFFECT:</w:t>
                </w:r>
                <w:r w:rsidRPr="0096303F" w:rsidR="001C1B27">
                  <w:t>  </w:t>
                </w:r>
                <w:r w:rsidR="002B423F">
                  <w:t xml:space="preserve">Adds a member from a group </w:t>
                </w:r>
                <w:r w:rsidRPr="002B423F" w:rsidR="002B423F">
                  <w:t xml:space="preserve">representing accredited financial counselors </w:t>
                </w:r>
                <w:r w:rsidR="002B423F">
                  <w:t xml:space="preserve">to </w:t>
                </w:r>
                <w:r w:rsidRPr="002B423F" w:rsidR="002B423F">
                  <w:t xml:space="preserve">the </w:t>
                </w:r>
                <w:r w:rsidR="002B423F">
                  <w:t>I</w:t>
                </w:r>
                <w:r w:rsidRPr="002B423F" w:rsidR="002B423F">
                  <w:t xml:space="preserve">ntergenerational </w:t>
                </w:r>
                <w:r w:rsidR="002B423F">
                  <w:t>P</w:t>
                </w:r>
                <w:r w:rsidRPr="002B423F" w:rsidR="002B423F">
                  <w:t xml:space="preserve">overty </w:t>
                </w:r>
                <w:r w:rsidR="002B423F">
                  <w:t>A</w:t>
                </w:r>
                <w:r w:rsidRPr="002B423F" w:rsidR="002B423F">
                  <w:t xml:space="preserve">dvisory </w:t>
                </w:r>
                <w:r w:rsidR="002B423F">
                  <w:t>C</w:t>
                </w:r>
                <w:r w:rsidRPr="002B423F" w:rsidR="002B423F">
                  <w:t>ommittee</w:t>
                </w:r>
                <w:r w:rsidR="002B423F">
                  <w:t>.</w:t>
                </w:r>
              </w:p>
            </w:tc>
          </w:tr>
        </w:sdtContent>
      </w:sdt>
      <w:permEnd w:id="494945441"/>
    </w:tbl>
    <w:p w:rsidR="00DF5D0E" w:rsidP="00995572" w:rsidRDefault="00DF5D0E" w14:paraId="16F3C6EB" w14:textId="77777777">
      <w:pPr>
        <w:pStyle w:val="BillEnd"/>
        <w:suppressLineNumbers/>
      </w:pPr>
    </w:p>
    <w:p w:rsidR="00DF5D0E" w:rsidP="00995572" w:rsidRDefault="00DE256E" w14:paraId="2122E344" w14:textId="77777777">
      <w:pPr>
        <w:pStyle w:val="BillEnd"/>
        <w:suppressLineNumbers/>
      </w:pPr>
      <w:r>
        <w:rPr>
          <w:b/>
        </w:rPr>
        <w:t>--- END ---</w:t>
      </w:r>
    </w:p>
    <w:p w:rsidR="00DF5D0E" w:rsidP="00995572" w:rsidRDefault="00AB682C" w14:paraId="52755C87"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622CC" w14:textId="77777777" w:rsidR="00995572" w:rsidRDefault="00995572" w:rsidP="00DF5D0E">
      <w:r>
        <w:separator/>
      </w:r>
    </w:p>
  </w:endnote>
  <w:endnote w:type="continuationSeparator" w:id="0">
    <w:p w14:paraId="00FAC184" w14:textId="77777777" w:rsidR="00995572" w:rsidRDefault="0099557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2CB4" w:rsidRDefault="00432CB4" w14:paraId="1C954D4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7F43B6" w14:paraId="676E58FE" w14:textId="1F6D1BB0">
    <w:pPr>
      <w:pStyle w:val="AmendDraftFooter"/>
    </w:pPr>
    <w:fldSimple w:instr=" TITLE   \* MERGEFORMAT ">
      <w:r>
        <w:t>5929 AMH JACO SERE 180</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7F43B6" w14:paraId="29A4DB2F" w14:textId="461C1B63">
    <w:pPr>
      <w:pStyle w:val="AmendDraftFooter"/>
    </w:pPr>
    <w:fldSimple w:instr=" TITLE   \* MERGEFORMAT ">
      <w:r>
        <w:t>5929 AMH JACO SERE 180</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F8C05" w14:textId="77777777" w:rsidR="00995572" w:rsidRDefault="00995572" w:rsidP="00DF5D0E">
      <w:r>
        <w:separator/>
      </w:r>
    </w:p>
  </w:footnote>
  <w:footnote w:type="continuationSeparator" w:id="0">
    <w:p w14:paraId="6DE545C3" w14:textId="77777777" w:rsidR="00995572" w:rsidRDefault="00995572"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27653" w14:textId="77777777" w:rsidR="00432CB4" w:rsidRDefault="00432C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F211C" w14:textId="77777777" w:rsidR="001B4E53" w:rsidRDefault="007049E4">
    <w:r>
      <w:rPr>
        <w:noProof/>
      </w:rPr>
      <mc:AlternateContent>
        <mc:Choice Requires="wps">
          <w:drawing>
            <wp:anchor distT="0" distB="0" distL="114300" distR="114300" simplePos="0" relativeHeight="251657216" behindDoc="0" locked="0" layoutInCell="1" allowOverlap="1" wp14:anchorId="34484F5E" wp14:editId="5519A1B6">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78BF19" w14:textId="77777777" w:rsidR="001B4E53" w:rsidRDefault="001B4E53">
                          <w:pPr>
                            <w:pStyle w:val="RCWSLText"/>
                            <w:jc w:val="right"/>
                          </w:pPr>
                          <w:r>
                            <w:t>1</w:t>
                          </w:r>
                        </w:p>
                        <w:p w14:paraId="1047DCFB" w14:textId="77777777" w:rsidR="001B4E53" w:rsidRDefault="001B4E53">
                          <w:pPr>
                            <w:pStyle w:val="RCWSLText"/>
                            <w:jc w:val="right"/>
                          </w:pPr>
                          <w:r>
                            <w:t>2</w:t>
                          </w:r>
                        </w:p>
                        <w:p w14:paraId="2FF533D2" w14:textId="77777777" w:rsidR="001B4E53" w:rsidRDefault="001B4E53">
                          <w:pPr>
                            <w:pStyle w:val="RCWSLText"/>
                            <w:jc w:val="right"/>
                          </w:pPr>
                          <w:r>
                            <w:t>3</w:t>
                          </w:r>
                        </w:p>
                        <w:p w14:paraId="6CD1CBD3" w14:textId="77777777" w:rsidR="001B4E53" w:rsidRDefault="001B4E53">
                          <w:pPr>
                            <w:pStyle w:val="RCWSLText"/>
                            <w:jc w:val="right"/>
                          </w:pPr>
                          <w:r>
                            <w:t>4</w:t>
                          </w:r>
                        </w:p>
                        <w:p w14:paraId="47855F9E" w14:textId="77777777" w:rsidR="001B4E53" w:rsidRDefault="001B4E53">
                          <w:pPr>
                            <w:pStyle w:val="RCWSLText"/>
                            <w:jc w:val="right"/>
                          </w:pPr>
                          <w:r>
                            <w:t>5</w:t>
                          </w:r>
                        </w:p>
                        <w:p w14:paraId="62B1F94D" w14:textId="77777777" w:rsidR="001B4E53" w:rsidRDefault="001B4E53">
                          <w:pPr>
                            <w:pStyle w:val="RCWSLText"/>
                            <w:jc w:val="right"/>
                          </w:pPr>
                          <w:r>
                            <w:t>6</w:t>
                          </w:r>
                        </w:p>
                        <w:p w14:paraId="60B5F50F" w14:textId="77777777" w:rsidR="001B4E53" w:rsidRDefault="001B4E53">
                          <w:pPr>
                            <w:pStyle w:val="RCWSLText"/>
                            <w:jc w:val="right"/>
                          </w:pPr>
                          <w:r>
                            <w:t>7</w:t>
                          </w:r>
                        </w:p>
                        <w:p w14:paraId="3F87247B" w14:textId="77777777" w:rsidR="001B4E53" w:rsidRDefault="001B4E53">
                          <w:pPr>
                            <w:pStyle w:val="RCWSLText"/>
                            <w:jc w:val="right"/>
                          </w:pPr>
                          <w:r>
                            <w:t>8</w:t>
                          </w:r>
                        </w:p>
                        <w:p w14:paraId="3E8F48F7" w14:textId="77777777" w:rsidR="001B4E53" w:rsidRDefault="001B4E53">
                          <w:pPr>
                            <w:pStyle w:val="RCWSLText"/>
                            <w:jc w:val="right"/>
                          </w:pPr>
                          <w:r>
                            <w:t>9</w:t>
                          </w:r>
                        </w:p>
                        <w:p w14:paraId="19EF141C" w14:textId="77777777" w:rsidR="001B4E53" w:rsidRDefault="001B4E53">
                          <w:pPr>
                            <w:pStyle w:val="RCWSLText"/>
                            <w:jc w:val="right"/>
                          </w:pPr>
                          <w:r>
                            <w:t>10</w:t>
                          </w:r>
                        </w:p>
                        <w:p w14:paraId="03E32AA0" w14:textId="77777777" w:rsidR="001B4E53" w:rsidRDefault="001B4E53">
                          <w:pPr>
                            <w:pStyle w:val="RCWSLText"/>
                            <w:jc w:val="right"/>
                          </w:pPr>
                          <w:r>
                            <w:t>11</w:t>
                          </w:r>
                        </w:p>
                        <w:p w14:paraId="3CE6F54C" w14:textId="77777777" w:rsidR="001B4E53" w:rsidRDefault="001B4E53">
                          <w:pPr>
                            <w:pStyle w:val="RCWSLText"/>
                            <w:jc w:val="right"/>
                          </w:pPr>
                          <w:r>
                            <w:t>12</w:t>
                          </w:r>
                        </w:p>
                        <w:p w14:paraId="035D2ECB" w14:textId="77777777" w:rsidR="001B4E53" w:rsidRDefault="001B4E53">
                          <w:pPr>
                            <w:pStyle w:val="RCWSLText"/>
                            <w:jc w:val="right"/>
                          </w:pPr>
                          <w:r>
                            <w:t>13</w:t>
                          </w:r>
                        </w:p>
                        <w:p w14:paraId="28D8CE7B" w14:textId="77777777" w:rsidR="001B4E53" w:rsidRDefault="001B4E53">
                          <w:pPr>
                            <w:pStyle w:val="RCWSLText"/>
                            <w:jc w:val="right"/>
                          </w:pPr>
                          <w:r>
                            <w:t>14</w:t>
                          </w:r>
                        </w:p>
                        <w:p w14:paraId="20760905" w14:textId="77777777" w:rsidR="001B4E53" w:rsidRDefault="001B4E53">
                          <w:pPr>
                            <w:pStyle w:val="RCWSLText"/>
                            <w:jc w:val="right"/>
                          </w:pPr>
                          <w:r>
                            <w:t>15</w:t>
                          </w:r>
                        </w:p>
                        <w:p w14:paraId="6B44D177" w14:textId="77777777" w:rsidR="001B4E53" w:rsidRDefault="001B4E53">
                          <w:pPr>
                            <w:pStyle w:val="RCWSLText"/>
                            <w:jc w:val="right"/>
                          </w:pPr>
                          <w:r>
                            <w:t>16</w:t>
                          </w:r>
                        </w:p>
                        <w:p w14:paraId="4A24BB77" w14:textId="77777777" w:rsidR="001B4E53" w:rsidRDefault="001B4E53">
                          <w:pPr>
                            <w:pStyle w:val="RCWSLText"/>
                            <w:jc w:val="right"/>
                          </w:pPr>
                          <w:r>
                            <w:t>17</w:t>
                          </w:r>
                        </w:p>
                        <w:p w14:paraId="7E389A2B" w14:textId="77777777" w:rsidR="001B4E53" w:rsidRDefault="001B4E53">
                          <w:pPr>
                            <w:pStyle w:val="RCWSLText"/>
                            <w:jc w:val="right"/>
                          </w:pPr>
                          <w:r>
                            <w:t>18</w:t>
                          </w:r>
                        </w:p>
                        <w:p w14:paraId="5C7F70EF" w14:textId="77777777" w:rsidR="001B4E53" w:rsidRDefault="001B4E53">
                          <w:pPr>
                            <w:pStyle w:val="RCWSLText"/>
                            <w:jc w:val="right"/>
                          </w:pPr>
                          <w:r>
                            <w:t>19</w:t>
                          </w:r>
                        </w:p>
                        <w:p w14:paraId="201C70D8" w14:textId="77777777" w:rsidR="001B4E53" w:rsidRDefault="001B4E53">
                          <w:pPr>
                            <w:pStyle w:val="RCWSLText"/>
                            <w:jc w:val="right"/>
                          </w:pPr>
                          <w:r>
                            <w:t>20</w:t>
                          </w:r>
                        </w:p>
                        <w:p w14:paraId="7E21D725" w14:textId="77777777" w:rsidR="001B4E53" w:rsidRDefault="001B4E53">
                          <w:pPr>
                            <w:pStyle w:val="RCWSLText"/>
                            <w:jc w:val="right"/>
                          </w:pPr>
                          <w:r>
                            <w:t>21</w:t>
                          </w:r>
                        </w:p>
                        <w:p w14:paraId="7347ADFC" w14:textId="77777777" w:rsidR="001B4E53" w:rsidRDefault="001B4E53">
                          <w:pPr>
                            <w:pStyle w:val="RCWSLText"/>
                            <w:jc w:val="right"/>
                          </w:pPr>
                          <w:r>
                            <w:t>22</w:t>
                          </w:r>
                        </w:p>
                        <w:p w14:paraId="1FEA8D04" w14:textId="77777777" w:rsidR="001B4E53" w:rsidRDefault="001B4E53">
                          <w:pPr>
                            <w:pStyle w:val="RCWSLText"/>
                            <w:jc w:val="right"/>
                          </w:pPr>
                          <w:r>
                            <w:t>23</w:t>
                          </w:r>
                        </w:p>
                        <w:p w14:paraId="04309EA9" w14:textId="77777777" w:rsidR="001B4E53" w:rsidRDefault="001B4E53">
                          <w:pPr>
                            <w:pStyle w:val="RCWSLText"/>
                            <w:jc w:val="right"/>
                          </w:pPr>
                          <w:r>
                            <w:t>24</w:t>
                          </w:r>
                        </w:p>
                        <w:p w14:paraId="58436274" w14:textId="77777777" w:rsidR="001B4E53" w:rsidRDefault="001B4E53">
                          <w:pPr>
                            <w:pStyle w:val="RCWSLText"/>
                            <w:jc w:val="right"/>
                          </w:pPr>
                          <w:r>
                            <w:t>25</w:t>
                          </w:r>
                        </w:p>
                        <w:p w14:paraId="2C24EAA9" w14:textId="77777777" w:rsidR="001B4E53" w:rsidRDefault="001B4E53">
                          <w:pPr>
                            <w:pStyle w:val="RCWSLText"/>
                            <w:jc w:val="right"/>
                          </w:pPr>
                          <w:r>
                            <w:t>26</w:t>
                          </w:r>
                        </w:p>
                        <w:p w14:paraId="1F4B2C2A" w14:textId="77777777" w:rsidR="001B4E53" w:rsidRDefault="001B4E53">
                          <w:pPr>
                            <w:pStyle w:val="RCWSLText"/>
                            <w:jc w:val="right"/>
                          </w:pPr>
                          <w:r>
                            <w:t>27</w:t>
                          </w:r>
                        </w:p>
                        <w:p w14:paraId="21EA07C6" w14:textId="77777777" w:rsidR="001B4E53" w:rsidRDefault="001B4E53">
                          <w:pPr>
                            <w:pStyle w:val="RCWSLText"/>
                            <w:jc w:val="right"/>
                          </w:pPr>
                          <w:r>
                            <w:t>28</w:t>
                          </w:r>
                        </w:p>
                        <w:p w14:paraId="2A38F978" w14:textId="77777777" w:rsidR="001B4E53" w:rsidRDefault="001B4E53">
                          <w:pPr>
                            <w:pStyle w:val="RCWSLText"/>
                            <w:jc w:val="right"/>
                          </w:pPr>
                          <w:r>
                            <w:t>29</w:t>
                          </w:r>
                        </w:p>
                        <w:p w14:paraId="66C72F75" w14:textId="77777777" w:rsidR="001B4E53" w:rsidRDefault="001B4E53">
                          <w:pPr>
                            <w:pStyle w:val="RCWSLText"/>
                            <w:jc w:val="right"/>
                          </w:pPr>
                          <w:r>
                            <w:t>30</w:t>
                          </w:r>
                        </w:p>
                        <w:p w14:paraId="0274848F" w14:textId="77777777" w:rsidR="001B4E53" w:rsidRDefault="001B4E53">
                          <w:pPr>
                            <w:pStyle w:val="RCWSLText"/>
                            <w:jc w:val="right"/>
                          </w:pPr>
                          <w:r>
                            <w:t>31</w:t>
                          </w:r>
                        </w:p>
                        <w:p w14:paraId="4B0E0863" w14:textId="77777777" w:rsidR="001B4E53" w:rsidRDefault="001B4E53">
                          <w:pPr>
                            <w:pStyle w:val="RCWSLText"/>
                            <w:jc w:val="right"/>
                          </w:pPr>
                          <w:r>
                            <w:t>32</w:t>
                          </w:r>
                        </w:p>
                        <w:p w14:paraId="74649EC6" w14:textId="77777777" w:rsidR="001B4E53" w:rsidRDefault="001B4E53">
                          <w:pPr>
                            <w:pStyle w:val="RCWSLText"/>
                            <w:jc w:val="right"/>
                          </w:pPr>
                          <w:r>
                            <w:t>33</w:t>
                          </w:r>
                        </w:p>
                        <w:p w14:paraId="532BF67C"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484F5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0178BF19" w14:textId="77777777" w:rsidR="001B4E53" w:rsidRDefault="001B4E53">
                    <w:pPr>
                      <w:pStyle w:val="RCWSLText"/>
                      <w:jc w:val="right"/>
                    </w:pPr>
                    <w:r>
                      <w:t>1</w:t>
                    </w:r>
                  </w:p>
                  <w:p w14:paraId="1047DCFB" w14:textId="77777777" w:rsidR="001B4E53" w:rsidRDefault="001B4E53">
                    <w:pPr>
                      <w:pStyle w:val="RCWSLText"/>
                      <w:jc w:val="right"/>
                    </w:pPr>
                    <w:r>
                      <w:t>2</w:t>
                    </w:r>
                  </w:p>
                  <w:p w14:paraId="2FF533D2" w14:textId="77777777" w:rsidR="001B4E53" w:rsidRDefault="001B4E53">
                    <w:pPr>
                      <w:pStyle w:val="RCWSLText"/>
                      <w:jc w:val="right"/>
                    </w:pPr>
                    <w:r>
                      <w:t>3</w:t>
                    </w:r>
                  </w:p>
                  <w:p w14:paraId="6CD1CBD3" w14:textId="77777777" w:rsidR="001B4E53" w:rsidRDefault="001B4E53">
                    <w:pPr>
                      <w:pStyle w:val="RCWSLText"/>
                      <w:jc w:val="right"/>
                    </w:pPr>
                    <w:r>
                      <w:t>4</w:t>
                    </w:r>
                  </w:p>
                  <w:p w14:paraId="47855F9E" w14:textId="77777777" w:rsidR="001B4E53" w:rsidRDefault="001B4E53">
                    <w:pPr>
                      <w:pStyle w:val="RCWSLText"/>
                      <w:jc w:val="right"/>
                    </w:pPr>
                    <w:r>
                      <w:t>5</w:t>
                    </w:r>
                  </w:p>
                  <w:p w14:paraId="62B1F94D" w14:textId="77777777" w:rsidR="001B4E53" w:rsidRDefault="001B4E53">
                    <w:pPr>
                      <w:pStyle w:val="RCWSLText"/>
                      <w:jc w:val="right"/>
                    </w:pPr>
                    <w:r>
                      <w:t>6</w:t>
                    </w:r>
                  </w:p>
                  <w:p w14:paraId="60B5F50F" w14:textId="77777777" w:rsidR="001B4E53" w:rsidRDefault="001B4E53">
                    <w:pPr>
                      <w:pStyle w:val="RCWSLText"/>
                      <w:jc w:val="right"/>
                    </w:pPr>
                    <w:r>
                      <w:t>7</w:t>
                    </w:r>
                  </w:p>
                  <w:p w14:paraId="3F87247B" w14:textId="77777777" w:rsidR="001B4E53" w:rsidRDefault="001B4E53">
                    <w:pPr>
                      <w:pStyle w:val="RCWSLText"/>
                      <w:jc w:val="right"/>
                    </w:pPr>
                    <w:r>
                      <w:t>8</w:t>
                    </w:r>
                  </w:p>
                  <w:p w14:paraId="3E8F48F7" w14:textId="77777777" w:rsidR="001B4E53" w:rsidRDefault="001B4E53">
                    <w:pPr>
                      <w:pStyle w:val="RCWSLText"/>
                      <w:jc w:val="right"/>
                    </w:pPr>
                    <w:r>
                      <w:t>9</w:t>
                    </w:r>
                  </w:p>
                  <w:p w14:paraId="19EF141C" w14:textId="77777777" w:rsidR="001B4E53" w:rsidRDefault="001B4E53">
                    <w:pPr>
                      <w:pStyle w:val="RCWSLText"/>
                      <w:jc w:val="right"/>
                    </w:pPr>
                    <w:r>
                      <w:t>10</w:t>
                    </w:r>
                  </w:p>
                  <w:p w14:paraId="03E32AA0" w14:textId="77777777" w:rsidR="001B4E53" w:rsidRDefault="001B4E53">
                    <w:pPr>
                      <w:pStyle w:val="RCWSLText"/>
                      <w:jc w:val="right"/>
                    </w:pPr>
                    <w:r>
                      <w:t>11</w:t>
                    </w:r>
                  </w:p>
                  <w:p w14:paraId="3CE6F54C" w14:textId="77777777" w:rsidR="001B4E53" w:rsidRDefault="001B4E53">
                    <w:pPr>
                      <w:pStyle w:val="RCWSLText"/>
                      <w:jc w:val="right"/>
                    </w:pPr>
                    <w:r>
                      <w:t>12</w:t>
                    </w:r>
                  </w:p>
                  <w:p w14:paraId="035D2ECB" w14:textId="77777777" w:rsidR="001B4E53" w:rsidRDefault="001B4E53">
                    <w:pPr>
                      <w:pStyle w:val="RCWSLText"/>
                      <w:jc w:val="right"/>
                    </w:pPr>
                    <w:r>
                      <w:t>13</w:t>
                    </w:r>
                  </w:p>
                  <w:p w14:paraId="28D8CE7B" w14:textId="77777777" w:rsidR="001B4E53" w:rsidRDefault="001B4E53">
                    <w:pPr>
                      <w:pStyle w:val="RCWSLText"/>
                      <w:jc w:val="right"/>
                    </w:pPr>
                    <w:r>
                      <w:t>14</w:t>
                    </w:r>
                  </w:p>
                  <w:p w14:paraId="20760905" w14:textId="77777777" w:rsidR="001B4E53" w:rsidRDefault="001B4E53">
                    <w:pPr>
                      <w:pStyle w:val="RCWSLText"/>
                      <w:jc w:val="right"/>
                    </w:pPr>
                    <w:r>
                      <w:t>15</w:t>
                    </w:r>
                  </w:p>
                  <w:p w14:paraId="6B44D177" w14:textId="77777777" w:rsidR="001B4E53" w:rsidRDefault="001B4E53">
                    <w:pPr>
                      <w:pStyle w:val="RCWSLText"/>
                      <w:jc w:val="right"/>
                    </w:pPr>
                    <w:r>
                      <w:t>16</w:t>
                    </w:r>
                  </w:p>
                  <w:p w14:paraId="4A24BB77" w14:textId="77777777" w:rsidR="001B4E53" w:rsidRDefault="001B4E53">
                    <w:pPr>
                      <w:pStyle w:val="RCWSLText"/>
                      <w:jc w:val="right"/>
                    </w:pPr>
                    <w:r>
                      <w:t>17</w:t>
                    </w:r>
                  </w:p>
                  <w:p w14:paraId="7E389A2B" w14:textId="77777777" w:rsidR="001B4E53" w:rsidRDefault="001B4E53">
                    <w:pPr>
                      <w:pStyle w:val="RCWSLText"/>
                      <w:jc w:val="right"/>
                    </w:pPr>
                    <w:r>
                      <w:t>18</w:t>
                    </w:r>
                  </w:p>
                  <w:p w14:paraId="5C7F70EF" w14:textId="77777777" w:rsidR="001B4E53" w:rsidRDefault="001B4E53">
                    <w:pPr>
                      <w:pStyle w:val="RCWSLText"/>
                      <w:jc w:val="right"/>
                    </w:pPr>
                    <w:r>
                      <w:t>19</w:t>
                    </w:r>
                  </w:p>
                  <w:p w14:paraId="201C70D8" w14:textId="77777777" w:rsidR="001B4E53" w:rsidRDefault="001B4E53">
                    <w:pPr>
                      <w:pStyle w:val="RCWSLText"/>
                      <w:jc w:val="right"/>
                    </w:pPr>
                    <w:r>
                      <w:t>20</w:t>
                    </w:r>
                  </w:p>
                  <w:p w14:paraId="7E21D725" w14:textId="77777777" w:rsidR="001B4E53" w:rsidRDefault="001B4E53">
                    <w:pPr>
                      <w:pStyle w:val="RCWSLText"/>
                      <w:jc w:val="right"/>
                    </w:pPr>
                    <w:r>
                      <w:t>21</w:t>
                    </w:r>
                  </w:p>
                  <w:p w14:paraId="7347ADFC" w14:textId="77777777" w:rsidR="001B4E53" w:rsidRDefault="001B4E53">
                    <w:pPr>
                      <w:pStyle w:val="RCWSLText"/>
                      <w:jc w:val="right"/>
                    </w:pPr>
                    <w:r>
                      <w:t>22</w:t>
                    </w:r>
                  </w:p>
                  <w:p w14:paraId="1FEA8D04" w14:textId="77777777" w:rsidR="001B4E53" w:rsidRDefault="001B4E53">
                    <w:pPr>
                      <w:pStyle w:val="RCWSLText"/>
                      <w:jc w:val="right"/>
                    </w:pPr>
                    <w:r>
                      <w:t>23</w:t>
                    </w:r>
                  </w:p>
                  <w:p w14:paraId="04309EA9" w14:textId="77777777" w:rsidR="001B4E53" w:rsidRDefault="001B4E53">
                    <w:pPr>
                      <w:pStyle w:val="RCWSLText"/>
                      <w:jc w:val="right"/>
                    </w:pPr>
                    <w:r>
                      <w:t>24</w:t>
                    </w:r>
                  </w:p>
                  <w:p w14:paraId="58436274" w14:textId="77777777" w:rsidR="001B4E53" w:rsidRDefault="001B4E53">
                    <w:pPr>
                      <w:pStyle w:val="RCWSLText"/>
                      <w:jc w:val="right"/>
                    </w:pPr>
                    <w:r>
                      <w:t>25</w:t>
                    </w:r>
                  </w:p>
                  <w:p w14:paraId="2C24EAA9" w14:textId="77777777" w:rsidR="001B4E53" w:rsidRDefault="001B4E53">
                    <w:pPr>
                      <w:pStyle w:val="RCWSLText"/>
                      <w:jc w:val="right"/>
                    </w:pPr>
                    <w:r>
                      <w:t>26</w:t>
                    </w:r>
                  </w:p>
                  <w:p w14:paraId="1F4B2C2A" w14:textId="77777777" w:rsidR="001B4E53" w:rsidRDefault="001B4E53">
                    <w:pPr>
                      <w:pStyle w:val="RCWSLText"/>
                      <w:jc w:val="right"/>
                    </w:pPr>
                    <w:r>
                      <w:t>27</w:t>
                    </w:r>
                  </w:p>
                  <w:p w14:paraId="21EA07C6" w14:textId="77777777" w:rsidR="001B4E53" w:rsidRDefault="001B4E53">
                    <w:pPr>
                      <w:pStyle w:val="RCWSLText"/>
                      <w:jc w:val="right"/>
                    </w:pPr>
                    <w:r>
                      <w:t>28</w:t>
                    </w:r>
                  </w:p>
                  <w:p w14:paraId="2A38F978" w14:textId="77777777" w:rsidR="001B4E53" w:rsidRDefault="001B4E53">
                    <w:pPr>
                      <w:pStyle w:val="RCWSLText"/>
                      <w:jc w:val="right"/>
                    </w:pPr>
                    <w:r>
                      <w:t>29</w:t>
                    </w:r>
                  </w:p>
                  <w:p w14:paraId="66C72F75" w14:textId="77777777" w:rsidR="001B4E53" w:rsidRDefault="001B4E53">
                    <w:pPr>
                      <w:pStyle w:val="RCWSLText"/>
                      <w:jc w:val="right"/>
                    </w:pPr>
                    <w:r>
                      <w:t>30</w:t>
                    </w:r>
                  </w:p>
                  <w:p w14:paraId="0274848F" w14:textId="77777777" w:rsidR="001B4E53" w:rsidRDefault="001B4E53">
                    <w:pPr>
                      <w:pStyle w:val="RCWSLText"/>
                      <w:jc w:val="right"/>
                    </w:pPr>
                    <w:r>
                      <w:t>31</w:t>
                    </w:r>
                  </w:p>
                  <w:p w14:paraId="4B0E0863" w14:textId="77777777" w:rsidR="001B4E53" w:rsidRDefault="001B4E53">
                    <w:pPr>
                      <w:pStyle w:val="RCWSLText"/>
                      <w:jc w:val="right"/>
                    </w:pPr>
                    <w:r>
                      <w:t>32</w:t>
                    </w:r>
                  </w:p>
                  <w:p w14:paraId="74649EC6" w14:textId="77777777" w:rsidR="001B4E53" w:rsidRDefault="001B4E53">
                    <w:pPr>
                      <w:pStyle w:val="RCWSLText"/>
                      <w:jc w:val="right"/>
                    </w:pPr>
                    <w:r>
                      <w:t>33</w:t>
                    </w:r>
                  </w:p>
                  <w:p w14:paraId="532BF67C"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5677F" w14:textId="77777777" w:rsidR="001B4E53" w:rsidRDefault="007049E4">
    <w:r>
      <w:rPr>
        <w:noProof/>
      </w:rPr>
      <mc:AlternateContent>
        <mc:Choice Requires="wps">
          <w:drawing>
            <wp:anchor distT="0" distB="0" distL="114300" distR="114300" simplePos="0" relativeHeight="251658240" behindDoc="0" locked="0" layoutInCell="1" allowOverlap="1" wp14:anchorId="535DB7C8" wp14:editId="4D604660">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701A7" w14:textId="77777777" w:rsidR="001B4E53" w:rsidRDefault="001B4E53" w:rsidP="00605C39">
                          <w:pPr>
                            <w:pStyle w:val="RCWSLText"/>
                            <w:spacing w:before="2888"/>
                            <w:jc w:val="right"/>
                          </w:pPr>
                          <w:r>
                            <w:t>1</w:t>
                          </w:r>
                        </w:p>
                        <w:p w14:paraId="09C75F3A" w14:textId="77777777" w:rsidR="001B4E53" w:rsidRDefault="001B4E53">
                          <w:pPr>
                            <w:pStyle w:val="RCWSLText"/>
                            <w:jc w:val="right"/>
                          </w:pPr>
                          <w:r>
                            <w:t>2</w:t>
                          </w:r>
                        </w:p>
                        <w:p w14:paraId="409CFBB4" w14:textId="77777777" w:rsidR="001B4E53" w:rsidRDefault="001B4E53">
                          <w:pPr>
                            <w:pStyle w:val="RCWSLText"/>
                            <w:jc w:val="right"/>
                          </w:pPr>
                          <w:r>
                            <w:t>3</w:t>
                          </w:r>
                        </w:p>
                        <w:p w14:paraId="6170F4BE" w14:textId="77777777" w:rsidR="001B4E53" w:rsidRDefault="001B4E53">
                          <w:pPr>
                            <w:pStyle w:val="RCWSLText"/>
                            <w:jc w:val="right"/>
                          </w:pPr>
                          <w:r>
                            <w:t>4</w:t>
                          </w:r>
                        </w:p>
                        <w:p w14:paraId="4569FA62" w14:textId="77777777" w:rsidR="001B4E53" w:rsidRDefault="001B4E53">
                          <w:pPr>
                            <w:pStyle w:val="RCWSLText"/>
                            <w:jc w:val="right"/>
                          </w:pPr>
                          <w:r>
                            <w:t>5</w:t>
                          </w:r>
                        </w:p>
                        <w:p w14:paraId="0DB767E2" w14:textId="77777777" w:rsidR="001B4E53" w:rsidRDefault="001B4E53">
                          <w:pPr>
                            <w:pStyle w:val="RCWSLText"/>
                            <w:jc w:val="right"/>
                          </w:pPr>
                          <w:r>
                            <w:t>6</w:t>
                          </w:r>
                        </w:p>
                        <w:p w14:paraId="5018FA41" w14:textId="77777777" w:rsidR="001B4E53" w:rsidRDefault="001B4E53">
                          <w:pPr>
                            <w:pStyle w:val="RCWSLText"/>
                            <w:jc w:val="right"/>
                          </w:pPr>
                          <w:r>
                            <w:t>7</w:t>
                          </w:r>
                        </w:p>
                        <w:p w14:paraId="69456F72" w14:textId="77777777" w:rsidR="001B4E53" w:rsidRDefault="001B4E53">
                          <w:pPr>
                            <w:pStyle w:val="RCWSLText"/>
                            <w:jc w:val="right"/>
                          </w:pPr>
                          <w:r>
                            <w:t>8</w:t>
                          </w:r>
                        </w:p>
                        <w:p w14:paraId="27D14E78" w14:textId="77777777" w:rsidR="001B4E53" w:rsidRDefault="001B4E53">
                          <w:pPr>
                            <w:pStyle w:val="RCWSLText"/>
                            <w:jc w:val="right"/>
                          </w:pPr>
                          <w:r>
                            <w:t>9</w:t>
                          </w:r>
                        </w:p>
                        <w:p w14:paraId="23BC1435" w14:textId="77777777" w:rsidR="001B4E53" w:rsidRDefault="001B4E53">
                          <w:pPr>
                            <w:pStyle w:val="RCWSLText"/>
                            <w:jc w:val="right"/>
                          </w:pPr>
                          <w:r>
                            <w:t>10</w:t>
                          </w:r>
                        </w:p>
                        <w:p w14:paraId="015FFB17" w14:textId="77777777" w:rsidR="001B4E53" w:rsidRDefault="001B4E53">
                          <w:pPr>
                            <w:pStyle w:val="RCWSLText"/>
                            <w:jc w:val="right"/>
                          </w:pPr>
                          <w:r>
                            <w:t>11</w:t>
                          </w:r>
                        </w:p>
                        <w:p w14:paraId="5A305FEB" w14:textId="77777777" w:rsidR="001B4E53" w:rsidRDefault="001B4E53">
                          <w:pPr>
                            <w:pStyle w:val="RCWSLText"/>
                            <w:jc w:val="right"/>
                          </w:pPr>
                          <w:r>
                            <w:t>12</w:t>
                          </w:r>
                        </w:p>
                        <w:p w14:paraId="0CDCADEA" w14:textId="77777777" w:rsidR="001B4E53" w:rsidRDefault="001B4E53">
                          <w:pPr>
                            <w:pStyle w:val="RCWSLText"/>
                            <w:jc w:val="right"/>
                          </w:pPr>
                          <w:r>
                            <w:t>13</w:t>
                          </w:r>
                        </w:p>
                        <w:p w14:paraId="0908AC66" w14:textId="77777777" w:rsidR="001B4E53" w:rsidRDefault="001B4E53">
                          <w:pPr>
                            <w:pStyle w:val="RCWSLText"/>
                            <w:jc w:val="right"/>
                          </w:pPr>
                          <w:r>
                            <w:t>14</w:t>
                          </w:r>
                        </w:p>
                        <w:p w14:paraId="2CCA75FC" w14:textId="77777777" w:rsidR="001B4E53" w:rsidRDefault="001B4E53">
                          <w:pPr>
                            <w:pStyle w:val="RCWSLText"/>
                            <w:jc w:val="right"/>
                          </w:pPr>
                          <w:r>
                            <w:t>15</w:t>
                          </w:r>
                        </w:p>
                        <w:p w14:paraId="6E1D0F79" w14:textId="77777777" w:rsidR="001B4E53" w:rsidRDefault="001B4E53">
                          <w:pPr>
                            <w:pStyle w:val="RCWSLText"/>
                            <w:jc w:val="right"/>
                          </w:pPr>
                          <w:r>
                            <w:t>16</w:t>
                          </w:r>
                        </w:p>
                        <w:p w14:paraId="6BE7875F" w14:textId="77777777" w:rsidR="001B4E53" w:rsidRDefault="001B4E53">
                          <w:pPr>
                            <w:pStyle w:val="RCWSLText"/>
                            <w:jc w:val="right"/>
                          </w:pPr>
                          <w:r>
                            <w:t>17</w:t>
                          </w:r>
                        </w:p>
                        <w:p w14:paraId="2C412F70" w14:textId="77777777" w:rsidR="001B4E53" w:rsidRDefault="001B4E53">
                          <w:pPr>
                            <w:pStyle w:val="RCWSLText"/>
                            <w:jc w:val="right"/>
                          </w:pPr>
                          <w:r>
                            <w:t>18</w:t>
                          </w:r>
                        </w:p>
                        <w:p w14:paraId="5BC5B321" w14:textId="77777777" w:rsidR="001B4E53" w:rsidRDefault="001B4E53">
                          <w:pPr>
                            <w:pStyle w:val="RCWSLText"/>
                            <w:jc w:val="right"/>
                          </w:pPr>
                          <w:r>
                            <w:t>19</w:t>
                          </w:r>
                        </w:p>
                        <w:p w14:paraId="4A75D1DA" w14:textId="77777777" w:rsidR="001B4E53" w:rsidRDefault="001B4E53">
                          <w:pPr>
                            <w:pStyle w:val="RCWSLText"/>
                            <w:jc w:val="right"/>
                          </w:pPr>
                          <w:r>
                            <w:t>20</w:t>
                          </w:r>
                        </w:p>
                        <w:p w14:paraId="2500825F" w14:textId="77777777" w:rsidR="001B4E53" w:rsidRDefault="001B4E53">
                          <w:pPr>
                            <w:pStyle w:val="RCWSLText"/>
                            <w:jc w:val="right"/>
                          </w:pPr>
                          <w:r>
                            <w:t>21</w:t>
                          </w:r>
                        </w:p>
                        <w:p w14:paraId="1F9638C0" w14:textId="77777777" w:rsidR="001B4E53" w:rsidRDefault="001B4E53">
                          <w:pPr>
                            <w:pStyle w:val="RCWSLText"/>
                            <w:jc w:val="right"/>
                          </w:pPr>
                          <w:r>
                            <w:t>22</w:t>
                          </w:r>
                        </w:p>
                        <w:p w14:paraId="610BE71A" w14:textId="77777777" w:rsidR="001B4E53" w:rsidRDefault="001B4E53">
                          <w:pPr>
                            <w:pStyle w:val="RCWSLText"/>
                            <w:jc w:val="right"/>
                          </w:pPr>
                          <w:r>
                            <w:t>23</w:t>
                          </w:r>
                        </w:p>
                        <w:p w14:paraId="20ADC9FB" w14:textId="77777777" w:rsidR="001B4E53" w:rsidRDefault="001B4E53">
                          <w:pPr>
                            <w:pStyle w:val="RCWSLText"/>
                            <w:jc w:val="right"/>
                          </w:pPr>
                          <w:r>
                            <w:t>24</w:t>
                          </w:r>
                        </w:p>
                        <w:p w14:paraId="462A6D7D" w14:textId="77777777" w:rsidR="001B4E53" w:rsidRDefault="001B4E53" w:rsidP="00060D21">
                          <w:pPr>
                            <w:pStyle w:val="RCWSLText"/>
                            <w:jc w:val="right"/>
                          </w:pPr>
                          <w:r>
                            <w:t>25</w:t>
                          </w:r>
                        </w:p>
                        <w:p w14:paraId="64B71CF0" w14:textId="77777777" w:rsidR="001B4E53" w:rsidRDefault="001B4E53" w:rsidP="00060D21">
                          <w:pPr>
                            <w:pStyle w:val="RCWSLText"/>
                            <w:jc w:val="right"/>
                          </w:pPr>
                          <w:r>
                            <w:t>26</w:t>
                          </w:r>
                        </w:p>
                        <w:p w14:paraId="5FDE1CCB"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5DB7C8"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6AB701A7" w14:textId="77777777" w:rsidR="001B4E53" w:rsidRDefault="001B4E53" w:rsidP="00605C39">
                    <w:pPr>
                      <w:pStyle w:val="RCWSLText"/>
                      <w:spacing w:before="2888"/>
                      <w:jc w:val="right"/>
                    </w:pPr>
                    <w:r>
                      <w:t>1</w:t>
                    </w:r>
                  </w:p>
                  <w:p w14:paraId="09C75F3A" w14:textId="77777777" w:rsidR="001B4E53" w:rsidRDefault="001B4E53">
                    <w:pPr>
                      <w:pStyle w:val="RCWSLText"/>
                      <w:jc w:val="right"/>
                    </w:pPr>
                    <w:r>
                      <w:t>2</w:t>
                    </w:r>
                  </w:p>
                  <w:p w14:paraId="409CFBB4" w14:textId="77777777" w:rsidR="001B4E53" w:rsidRDefault="001B4E53">
                    <w:pPr>
                      <w:pStyle w:val="RCWSLText"/>
                      <w:jc w:val="right"/>
                    </w:pPr>
                    <w:r>
                      <w:t>3</w:t>
                    </w:r>
                  </w:p>
                  <w:p w14:paraId="6170F4BE" w14:textId="77777777" w:rsidR="001B4E53" w:rsidRDefault="001B4E53">
                    <w:pPr>
                      <w:pStyle w:val="RCWSLText"/>
                      <w:jc w:val="right"/>
                    </w:pPr>
                    <w:r>
                      <w:t>4</w:t>
                    </w:r>
                  </w:p>
                  <w:p w14:paraId="4569FA62" w14:textId="77777777" w:rsidR="001B4E53" w:rsidRDefault="001B4E53">
                    <w:pPr>
                      <w:pStyle w:val="RCWSLText"/>
                      <w:jc w:val="right"/>
                    </w:pPr>
                    <w:r>
                      <w:t>5</w:t>
                    </w:r>
                  </w:p>
                  <w:p w14:paraId="0DB767E2" w14:textId="77777777" w:rsidR="001B4E53" w:rsidRDefault="001B4E53">
                    <w:pPr>
                      <w:pStyle w:val="RCWSLText"/>
                      <w:jc w:val="right"/>
                    </w:pPr>
                    <w:r>
                      <w:t>6</w:t>
                    </w:r>
                  </w:p>
                  <w:p w14:paraId="5018FA41" w14:textId="77777777" w:rsidR="001B4E53" w:rsidRDefault="001B4E53">
                    <w:pPr>
                      <w:pStyle w:val="RCWSLText"/>
                      <w:jc w:val="right"/>
                    </w:pPr>
                    <w:r>
                      <w:t>7</w:t>
                    </w:r>
                  </w:p>
                  <w:p w14:paraId="69456F72" w14:textId="77777777" w:rsidR="001B4E53" w:rsidRDefault="001B4E53">
                    <w:pPr>
                      <w:pStyle w:val="RCWSLText"/>
                      <w:jc w:val="right"/>
                    </w:pPr>
                    <w:r>
                      <w:t>8</w:t>
                    </w:r>
                  </w:p>
                  <w:p w14:paraId="27D14E78" w14:textId="77777777" w:rsidR="001B4E53" w:rsidRDefault="001B4E53">
                    <w:pPr>
                      <w:pStyle w:val="RCWSLText"/>
                      <w:jc w:val="right"/>
                    </w:pPr>
                    <w:r>
                      <w:t>9</w:t>
                    </w:r>
                  </w:p>
                  <w:p w14:paraId="23BC1435" w14:textId="77777777" w:rsidR="001B4E53" w:rsidRDefault="001B4E53">
                    <w:pPr>
                      <w:pStyle w:val="RCWSLText"/>
                      <w:jc w:val="right"/>
                    </w:pPr>
                    <w:r>
                      <w:t>10</w:t>
                    </w:r>
                  </w:p>
                  <w:p w14:paraId="015FFB17" w14:textId="77777777" w:rsidR="001B4E53" w:rsidRDefault="001B4E53">
                    <w:pPr>
                      <w:pStyle w:val="RCWSLText"/>
                      <w:jc w:val="right"/>
                    </w:pPr>
                    <w:r>
                      <w:t>11</w:t>
                    </w:r>
                  </w:p>
                  <w:p w14:paraId="5A305FEB" w14:textId="77777777" w:rsidR="001B4E53" w:rsidRDefault="001B4E53">
                    <w:pPr>
                      <w:pStyle w:val="RCWSLText"/>
                      <w:jc w:val="right"/>
                    </w:pPr>
                    <w:r>
                      <w:t>12</w:t>
                    </w:r>
                  </w:p>
                  <w:p w14:paraId="0CDCADEA" w14:textId="77777777" w:rsidR="001B4E53" w:rsidRDefault="001B4E53">
                    <w:pPr>
                      <w:pStyle w:val="RCWSLText"/>
                      <w:jc w:val="right"/>
                    </w:pPr>
                    <w:r>
                      <w:t>13</w:t>
                    </w:r>
                  </w:p>
                  <w:p w14:paraId="0908AC66" w14:textId="77777777" w:rsidR="001B4E53" w:rsidRDefault="001B4E53">
                    <w:pPr>
                      <w:pStyle w:val="RCWSLText"/>
                      <w:jc w:val="right"/>
                    </w:pPr>
                    <w:r>
                      <w:t>14</w:t>
                    </w:r>
                  </w:p>
                  <w:p w14:paraId="2CCA75FC" w14:textId="77777777" w:rsidR="001B4E53" w:rsidRDefault="001B4E53">
                    <w:pPr>
                      <w:pStyle w:val="RCWSLText"/>
                      <w:jc w:val="right"/>
                    </w:pPr>
                    <w:r>
                      <w:t>15</w:t>
                    </w:r>
                  </w:p>
                  <w:p w14:paraId="6E1D0F79" w14:textId="77777777" w:rsidR="001B4E53" w:rsidRDefault="001B4E53">
                    <w:pPr>
                      <w:pStyle w:val="RCWSLText"/>
                      <w:jc w:val="right"/>
                    </w:pPr>
                    <w:r>
                      <w:t>16</w:t>
                    </w:r>
                  </w:p>
                  <w:p w14:paraId="6BE7875F" w14:textId="77777777" w:rsidR="001B4E53" w:rsidRDefault="001B4E53">
                    <w:pPr>
                      <w:pStyle w:val="RCWSLText"/>
                      <w:jc w:val="right"/>
                    </w:pPr>
                    <w:r>
                      <w:t>17</w:t>
                    </w:r>
                  </w:p>
                  <w:p w14:paraId="2C412F70" w14:textId="77777777" w:rsidR="001B4E53" w:rsidRDefault="001B4E53">
                    <w:pPr>
                      <w:pStyle w:val="RCWSLText"/>
                      <w:jc w:val="right"/>
                    </w:pPr>
                    <w:r>
                      <w:t>18</w:t>
                    </w:r>
                  </w:p>
                  <w:p w14:paraId="5BC5B321" w14:textId="77777777" w:rsidR="001B4E53" w:rsidRDefault="001B4E53">
                    <w:pPr>
                      <w:pStyle w:val="RCWSLText"/>
                      <w:jc w:val="right"/>
                    </w:pPr>
                    <w:r>
                      <w:t>19</w:t>
                    </w:r>
                  </w:p>
                  <w:p w14:paraId="4A75D1DA" w14:textId="77777777" w:rsidR="001B4E53" w:rsidRDefault="001B4E53">
                    <w:pPr>
                      <w:pStyle w:val="RCWSLText"/>
                      <w:jc w:val="right"/>
                    </w:pPr>
                    <w:r>
                      <w:t>20</w:t>
                    </w:r>
                  </w:p>
                  <w:p w14:paraId="2500825F" w14:textId="77777777" w:rsidR="001B4E53" w:rsidRDefault="001B4E53">
                    <w:pPr>
                      <w:pStyle w:val="RCWSLText"/>
                      <w:jc w:val="right"/>
                    </w:pPr>
                    <w:r>
                      <w:t>21</w:t>
                    </w:r>
                  </w:p>
                  <w:p w14:paraId="1F9638C0" w14:textId="77777777" w:rsidR="001B4E53" w:rsidRDefault="001B4E53">
                    <w:pPr>
                      <w:pStyle w:val="RCWSLText"/>
                      <w:jc w:val="right"/>
                    </w:pPr>
                    <w:r>
                      <w:t>22</w:t>
                    </w:r>
                  </w:p>
                  <w:p w14:paraId="610BE71A" w14:textId="77777777" w:rsidR="001B4E53" w:rsidRDefault="001B4E53">
                    <w:pPr>
                      <w:pStyle w:val="RCWSLText"/>
                      <w:jc w:val="right"/>
                    </w:pPr>
                    <w:r>
                      <w:t>23</w:t>
                    </w:r>
                  </w:p>
                  <w:p w14:paraId="20ADC9FB" w14:textId="77777777" w:rsidR="001B4E53" w:rsidRDefault="001B4E53">
                    <w:pPr>
                      <w:pStyle w:val="RCWSLText"/>
                      <w:jc w:val="right"/>
                    </w:pPr>
                    <w:r>
                      <w:t>24</w:t>
                    </w:r>
                  </w:p>
                  <w:p w14:paraId="462A6D7D" w14:textId="77777777" w:rsidR="001B4E53" w:rsidRDefault="001B4E53" w:rsidP="00060D21">
                    <w:pPr>
                      <w:pStyle w:val="RCWSLText"/>
                      <w:jc w:val="right"/>
                    </w:pPr>
                    <w:r>
                      <w:t>25</w:t>
                    </w:r>
                  </w:p>
                  <w:p w14:paraId="64B71CF0" w14:textId="77777777" w:rsidR="001B4E53" w:rsidRDefault="001B4E53" w:rsidP="00060D21">
                    <w:pPr>
                      <w:pStyle w:val="RCWSLText"/>
                      <w:jc w:val="right"/>
                    </w:pPr>
                    <w:r>
                      <w:t>26</w:t>
                    </w:r>
                  </w:p>
                  <w:p w14:paraId="5FDE1CCB"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53205"/>
    <w:rsid w:val="00060D21"/>
    <w:rsid w:val="00096165"/>
    <w:rsid w:val="000C6C82"/>
    <w:rsid w:val="000E603A"/>
    <w:rsid w:val="000F79A6"/>
    <w:rsid w:val="00102468"/>
    <w:rsid w:val="00106544"/>
    <w:rsid w:val="001206C0"/>
    <w:rsid w:val="00136E5A"/>
    <w:rsid w:val="00146AAF"/>
    <w:rsid w:val="001A775A"/>
    <w:rsid w:val="001B4E53"/>
    <w:rsid w:val="001C1B27"/>
    <w:rsid w:val="001C7F91"/>
    <w:rsid w:val="001E2F65"/>
    <w:rsid w:val="001E6675"/>
    <w:rsid w:val="00217E8A"/>
    <w:rsid w:val="00265296"/>
    <w:rsid w:val="00281CBD"/>
    <w:rsid w:val="002B423F"/>
    <w:rsid w:val="00316CD9"/>
    <w:rsid w:val="003E2FC6"/>
    <w:rsid w:val="00432CB4"/>
    <w:rsid w:val="00492DDC"/>
    <w:rsid w:val="004B42EE"/>
    <w:rsid w:val="004C6615"/>
    <w:rsid w:val="005115F9"/>
    <w:rsid w:val="00523C5A"/>
    <w:rsid w:val="005E69C3"/>
    <w:rsid w:val="00605C39"/>
    <w:rsid w:val="006841E6"/>
    <w:rsid w:val="006F7027"/>
    <w:rsid w:val="007049E4"/>
    <w:rsid w:val="0072335D"/>
    <w:rsid w:val="0072541D"/>
    <w:rsid w:val="00757317"/>
    <w:rsid w:val="007769AF"/>
    <w:rsid w:val="007D1589"/>
    <w:rsid w:val="007D35D4"/>
    <w:rsid w:val="007F43B6"/>
    <w:rsid w:val="0083749C"/>
    <w:rsid w:val="008443FE"/>
    <w:rsid w:val="00846034"/>
    <w:rsid w:val="008C7E6E"/>
    <w:rsid w:val="00917B75"/>
    <w:rsid w:val="00931B84"/>
    <w:rsid w:val="0096303F"/>
    <w:rsid w:val="00972869"/>
    <w:rsid w:val="00984CD1"/>
    <w:rsid w:val="00995572"/>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CB5AA4"/>
    <w:rsid w:val="00D40447"/>
    <w:rsid w:val="00D659AC"/>
    <w:rsid w:val="00D91052"/>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2266DD"/>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0F79A6"/>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2C7BBB"/>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5929</BillDocName>
  <AmendType>AMH</AmendType>
  <SponsorAcronym>JACO</SponsorAcronym>
  <DrafterAcronym>SERE</DrafterAcronym>
  <DraftNumber>180</DraftNumber>
  <ReferenceNumber>SB 5929</ReferenceNumber>
  <Floor>H AMD</Floor>
  <AmendmentNumber> 1321</AmendmentNumber>
  <Sponsors>By Representative Jacobsen</Sponsors>
  <FloorAction>ADOPTED 03/03/2022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53</TotalTime>
  <Pages>2</Pages>
  <Words>596</Words>
  <Characters>3332</Characters>
  <Application>Microsoft Office Word</Application>
  <DocSecurity>8</DocSecurity>
  <Lines>83</Lines>
  <Paragraphs>45</Paragraphs>
  <ScaleCrop>false</ScaleCrop>
  <HeadingPairs>
    <vt:vector size="2" baseType="variant">
      <vt:variant>
        <vt:lpstr>Title</vt:lpstr>
      </vt:variant>
      <vt:variant>
        <vt:i4>1</vt:i4>
      </vt:variant>
    </vt:vector>
  </HeadingPairs>
  <TitlesOfParts>
    <vt:vector size="1" baseType="lpstr">
      <vt:lpstr>5929 AMH JACO SERE 180</vt:lpstr>
    </vt:vector>
  </TitlesOfParts>
  <Company>Washington State Legislature</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5929 AMH JACO SERE 180</dc:title>
  <dc:creator>Serena Dolly</dc:creator>
  <cp:lastModifiedBy>Dolly, Serena</cp:lastModifiedBy>
  <cp:revision>11</cp:revision>
  <dcterms:created xsi:type="dcterms:W3CDTF">2022-03-03T00:52:00Z</dcterms:created>
  <dcterms:modified xsi:type="dcterms:W3CDTF">2022-03-03T01:49:00Z</dcterms:modified>
</cp:coreProperties>
</file>