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e585a64194f08" /></Relationships>
</file>

<file path=word/document.xml><?xml version="1.0" encoding="utf-8"?>
<w:document xmlns:w="http://schemas.openxmlformats.org/wordprocessingml/2006/main">
  <w:body>
    <w:p>
      <w:r>
        <w:rPr>
          <w:b/>
        </w:rPr>
        <w:r>
          <w:rPr/>
          <w:t xml:space="preserve">5974-S.E</w:t>
        </w:r>
      </w:r>
      <w:r>
        <w:rPr>
          <w:b/>
        </w:rPr>
        <w:t xml:space="preserve"> </w:t>
        <w:t xml:space="preserve">AMH</w:t>
      </w:r>
      <w:r>
        <w:rPr>
          <w:b/>
        </w:rPr>
        <w:t xml:space="preserve"> </w:t>
        <w:r>
          <w:rPr/>
          <w:t xml:space="preserve">BARK</w:t>
        </w:r>
      </w:r>
      <w:r>
        <w:rPr>
          <w:b/>
        </w:rPr>
        <w:t xml:space="preserve"> </w:t>
        <w:r>
          <w:rPr/>
          <w:t xml:space="preserve">H2926.2</w:t>
        </w:r>
      </w:r>
      <w:r>
        <w:rPr>
          <w:b/>
        </w:rPr>
        <w:t xml:space="preserve"> - NOT FOR FLOOR USE</w:t>
      </w:r>
    </w:p>
    <w:p>
      <w:pPr>
        <w:ind w:left="0" w:right="0" w:firstLine="576"/>
      </w:pPr>
    </w:p>
    <w:p>
      <w:pPr>
        <w:spacing w:before="480" w:after="0" w:line="408" w:lineRule="exact"/>
      </w:pPr>
      <w:r>
        <w:rPr>
          <w:b/>
          <w:u w:val="single"/>
        </w:rPr>
        <w:t xml:space="preserve">ESSB 5974</w:t>
      </w:r>
      <w:r>
        <w:t xml:space="preserve"> -</w:t>
      </w:r>
      <w:r>
        <w:t xml:space="preserve"> </w:t>
        <w:t xml:space="preserve">H AMD TO H AMD (H-2869.1/22)</w:t>
      </w:r>
      <w:r>
        <w:t xml:space="preserve"> </w:t>
      </w:r>
      <w:r>
        <w:rPr>
          <w:b/>
        </w:rPr>
        <w:t xml:space="preserve">1266</w:t>
      </w:r>
    </w:p>
    <w:p>
      <w:pPr>
        <w:spacing w:before="0" w:after="0" w:line="408" w:lineRule="exact"/>
        <w:ind w:left="0" w:right="0" w:firstLine="576"/>
        <w:jc w:val="left"/>
      </w:pPr>
      <w:r>
        <w:rPr/>
        <w:t xml:space="preserve">By Representative Barkis</w:t>
      </w:r>
    </w:p>
    <w:p>
      <w:pPr>
        <w:jc w:val="right"/>
      </w:pPr>
      <w:r>
        <w:rPr>
          <w:b/>
        </w:rPr>
        <w:t xml:space="preserve">NOT ADOPTED 03/01/2022</w:t>
      </w:r>
    </w:p>
    <w:p>
      <w:pPr>
        <w:spacing w:before="0" w:after="0" w:line="408" w:lineRule="exact"/>
        <w:ind w:left="0" w:right="0" w:firstLine="576"/>
        <w:jc w:val="left"/>
      </w:pPr>
      <w:r>
        <w:rPr/>
        <w:t xml:space="preserve">On page 1,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2022 c ... (ESSB 5693) s 710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2022, and every year thereafter, 50 percent of all revenue collected under subsection (1) of this section on each new and used retail sale of a vehicle in this state, including private party sales, but excluding retail car rentals taxed under subsection (2) of this section, must be deposited into the motor vehicle fund.</w:t>
      </w:r>
    </w:p>
    <w:p>
      <w:pPr>
        <w:spacing w:before="0" w:after="0" w:line="408" w:lineRule="exact"/>
        <w:ind w:left="0" w:right="0" w:firstLine="576"/>
        <w:jc w:val="left"/>
      </w:pPr>
      <w:r>
        <w:rPr>
          <w:u w:val="single"/>
        </w:rPr>
        <w:t xml:space="preserve">(b)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 Beginning July 1, 2022, and every year thereafter, 50 percent of all use tax revenue collected under subsection (1) of this section on the use of each new and used vehicle in this state, but excluding retail car rentals taxed under RCW 82.08.020, must be deposited into the motor vehicle fund.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t xml:space="preserve">On page 126, line 1, after "Sections" insert "1 through 3,"</w:t>
      </w:r>
    </w:p>
    <w:p>
      <w:pPr>
        <w:spacing w:before="0" w:after="0" w:line="408" w:lineRule="exact"/>
        <w:ind w:left="0" w:right="0" w:firstLine="576"/>
        <w:jc w:val="left"/>
      </w:pPr>
      <w:r>
        <w:rPr>
          <w:u w:val="single"/>
        </w:rPr>
        <w:t xml:space="preserve">EFFECT:</w:t>
      </w:r>
      <w:r>
        <w:rPr/>
        <w:t xml:space="preserve"> Eliminates the proposed $2 billion transfer from the General Fund</w:t>
      </w:r>
      <w:r>
        <w:rPr>
          <w:rFonts w:ascii="Times New Roman" w:hAnsi="Times New Roman"/>
        </w:rPr>
        <w:t xml:space="preserve">—</w:t>
      </w:r>
      <w:r>
        <w:rPr/>
        <w:t xml:space="preserve">State to the Multimodal Transportation Account</w:t>
      </w:r>
      <w:r>
        <w:rPr>
          <w:rFonts w:ascii="Times New Roman" w:hAnsi="Times New Roman"/>
        </w:rPr>
        <w:t xml:space="preserve">—</w:t>
      </w:r>
      <w:r>
        <w:rPr/>
        <w:t xml:space="preserve">State.  Beginning in fiscal year 2023, deposits 50 percent of all sales and use tax revenue collected on the sale or use of new and used motor vehicles into the Motor Vehicle Fund.</w:t>
      </w:r>
    </w:p>
    <w:p>
      <w:pPr>
        <w:spacing w:before="0" w:after="0" w:line="408" w:lineRule="exact"/>
        <w:ind w:left="0" w:right="0" w:firstLine="576"/>
        <w:jc w:val="left"/>
      </w:pPr>
      <w:r>
        <w:rPr>
          <w:u w:val="single"/>
        </w:rPr>
        <w:t xml:space="preserve">FISCAL IMPACT:</w:t>
      </w:r>
      <w:r>
        <w:rPr/>
        <w:t xml:space="preserve"> Reduces Multimodal Transportation Account</w:t>
      </w:r>
      <w:r>
        <w:rPr>
          <w:rFonts w:ascii="Times New Roman" w:hAnsi="Times New Roman"/>
        </w:rPr>
        <w:t xml:space="preserve">—</w:t>
      </w:r>
      <w:r>
        <w:rPr/>
        <w:t xml:space="preserve">State over 16 years by $2 billion. Increases Motor Vehicle Account</w:t>
      </w:r>
      <w:r>
        <w:rPr>
          <w:rFonts w:ascii="Times New Roman" w:hAnsi="Times New Roman"/>
        </w:rPr>
        <w:t xml:space="preserve">—</w:t>
      </w:r>
      <w:r>
        <w:rPr/>
        <w:t xml:space="preserve">State over 16 years by $10.8 billion.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804f11eb44ced" /></Relationships>
</file>