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f973c42fe4264" /></Relationships>
</file>

<file path=word/document.xml><?xml version="1.0" encoding="utf-8"?>
<w:document xmlns:w="http://schemas.openxmlformats.org/wordprocessingml/2006/main">
  <w:body>
    <w:p>
      <w:r>
        <w:rPr>
          <w:b/>
        </w:rPr>
        <w:r>
          <w:rPr/>
          <w:t xml:space="preserve">1099-S2.E</w:t>
        </w:r>
      </w:r>
      <w:r>
        <w:rPr>
          <w:b/>
        </w:rPr>
        <w:t xml:space="preserve"> </w:t>
        <w:t xml:space="preserve">AMS</w:t>
      </w:r>
      <w:r>
        <w:rPr>
          <w:b/>
        </w:rPr>
        <w:t xml:space="preserve"> </w:t>
        <w:r>
          <w:rPr/>
          <w:t xml:space="preserve">SHOR</w:t>
        </w:r>
      </w:r>
      <w:r>
        <w:rPr>
          <w:b/>
        </w:rPr>
        <w:t xml:space="preserve"> </w:t>
        <w:r>
          <w:rPr/>
          <w:t xml:space="preserve">S5378.1</w:t>
        </w:r>
      </w:r>
      <w:r>
        <w:rPr>
          <w:b/>
        </w:rPr>
        <w:t xml:space="preserve"> - NOT FOR FLOOR USE</w:t>
      </w:r>
    </w:p>
    <w:p>
      <w:pPr>
        <w:ind w:left="0" w:right="0" w:firstLine="576"/>
      </w:pPr>
    </w:p>
    <w:p>
      <w:pPr>
        <w:spacing w:before="480" w:after="0" w:line="408" w:lineRule="exact"/>
      </w:pPr>
      <w:r>
        <w:rPr>
          <w:b/>
          <w:u w:val="single"/>
        </w:rPr>
        <w:t xml:space="preserve">E2SHB 1099</w:t>
      </w:r>
      <w:r>
        <w:t xml:space="preserve"> -</w:t>
      </w:r>
      <w:r>
        <w:t xml:space="preserve"> </w:t>
        <w:t xml:space="preserve">S AMD TO WM COMM AMD (S-5164.1/22)</w:t>
      </w:r>
      <w:r>
        <w:t xml:space="preserve"> </w:t>
      </w:r>
      <w:r>
        <w:rPr>
          <w:b/>
        </w:rPr>
        <w:t xml:space="preserve">1459</w:t>
      </w:r>
    </w:p>
    <w:p>
      <w:pPr>
        <w:spacing w:before="0" w:after="0" w:line="408" w:lineRule="exact"/>
        <w:ind w:left="0" w:right="0" w:firstLine="576"/>
        <w:jc w:val="left"/>
      </w:pPr>
      <w:r>
        <w:rPr/>
        <w:t xml:space="preserve">By Senator Short</w:t>
      </w:r>
    </w:p>
    <w:p>
      <w:pPr>
        <w:jc w:val="right"/>
      </w:pPr>
      <w:r>
        <w:rPr>
          <w:b/>
        </w:rPr>
        <w:t xml:space="preserve">ADOPTED 03/03/2022</w:t>
      </w:r>
    </w:p>
    <w:p>
      <w:pPr>
        <w:spacing w:before="0" w:after="0" w:line="408" w:lineRule="exact"/>
        <w:ind w:left="0" w:right="0" w:firstLine="576"/>
        <w:jc w:val="left"/>
      </w:pPr>
      <w:r>
        <w:rPr/>
        <w:t xml:space="preserve">On page 1, beginning on line 20, after "that" strike all material through "</w:t>
      </w:r>
      <w:r>
        <w:rPr>
          <w:u w:val="single"/>
        </w:rPr>
        <w:t xml:space="preserve">and</w:t>
      </w:r>
      <w:r>
        <w:rPr/>
        <w:t xml:space="preserve">" on line 21</w:t>
      </w:r>
    </w:p>
    <w:p>
      <w:pPr>
        <w:spacing w:before="0" w:after="0" w:line="408" w:lineRule="exact"/>
        <w:ind w:left="0" w:right="0" w:firstLine="576"/>
        <w:jc w:val="left"/>
      </w:pPr>
      <w:r>
        <w:rPr/>
        <w:t xml:space="preserve">On page 2, line 17, after "space" strike "</w:t>
      </w:r>
      <w:r>
        <w:rPr>
          <w:u w:val="single"/>
        </w:rPr>
        <w:t xml:space="preserve">and greenspace</w:t>
      </w:r>
      <w:r>
        <w:rPr/>
        <w:t xml:space="preserve">"</w:t>
      </w:r>
    </w:p>
    <w:p>
      <w:pPr>
        <w:spacing w:before="0" w:after="0" w:line="408" w:lineRule="exact"/>
        <w:ind w:left="0" w:right="0" w:firstLine="576"/>
        <w:jc w:val="left"/>
      </w:pPr>
      <w:r>
        <w:rPr/>
        <w:t xml:space="preserve">On page 2, line 18, after "opportunities," strike "((</w:t>
      </w:r>
      <w:r>
        <w:rPr>
          <w:strike/>
        </w:rPr>
        <w:t xml:space="preserve">conserve</w:t>
      </w:r>
      <w:r>
        <w:rPr/>
        <w:t xml:space="preserve">)) </w:t>
      </w:r>
      <w:r>
        <w:rPr>
          <w:u w:val="single"/>
        </w:rPr>
        <w:t xml:space="preserve">enhance</w:t>
      </w:r>
      <w:r>
        <w:rPr/>
        <w:t xml:space="preserve">" and insert "conserve"</w:t>
      </w:r>
    </w:p>
    <w:p>
      <w:pPr>
        <w:spacing w:before="0" w:after="0" w:line="408" w:lineRule="exact"/>
        <w:ind w:left="0" w:right="0" w:firstLine="576"/>
        <w:jc w:val="left"/>
      </w:pPr>
      <w:r>
        <w:rPr/>
        <w:t xml:space="preserve">On page 2, line 21, after "Protect" strike "</w:t>
      </w:r>
      <w:r>
        <w:rPr>
          <w:u w:val="single"/>
        </w:rPr>
        <w:t xml:space="preserve">and enhance</w:t>
      </w:r>
      <w:r>
        <w:rPr/>
        <w:t xml:space="preserve">"</w:t>
      </w:r>
    </w:p>
    <w:p>
      <w:pPr>
        <w:spacing w:before="0" w:after="0" w:line="408" w:lineRule="exact"/>
        <w:ind w:left="0" w:right="0" w:firstLine="576"/>
        <w:jc w:val="left"/>
      </w:pPr>
      <w:r>
        <w:rPr/>
        <w:t xml:space="preserve">Beginning on page 5, line 13,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line 21, after "spaces" strike "</w:t>
      </w:r>
      <w:r>
        <w:rPr>
          <w:u w:val="single"/>
        </w:rPr>
        <w:t xml:space="preserve">and greenspaces</w:t>
      </w:r>
      <w:r>
        <w:rPr/>
        <w:t xml:space="preserve">"</w:t>
      </w:r>
    </w:p>
    <w:p>
      <w:pPr>
        <w:spacing w:before="0" w:after="0" w:line="408" w:lineRule="exact"/>
        <w:ind w:left="0" w:right="0" w:firstLine="576"/>
        <w:jc w:val="left"/>
      </w:pPr>
      <w:r>
        <w:rPr/>
        <w:t xml:space="preserve">On page 6, beginning on line 31, after "activity" strike all material through "</w:t>
      </w:r>
      <w:r>
        <w:rPr>
          <w:u w:val="single"/>
        </w:rPr>
        <w:t xml:space="preserve">state</w:t>
      </w:r>
      <w:r>
        <w:rPr/>
        <w:t xml:space="preserve">" on line 33</w:t>
      </w:r>
    </w:p>
    <w:p>
      <w:pPr>
        <w:spacing w:before="0" w:after="0" w:line="408" w:lineRule="exact"/>
        <w:ind w:left="0" w:right="0" w:firstLine="576"/>
        <w:jc w:val="left"/>
      </w:pPr>
      <w:r>
        <w:rPr/>
        <w:t xml:space="preserve">On page 7, beginning on line 1, after "</w:t>
      </w:r>
      <w:r>
        <w:rPr>
          <w:u w:val="single"/>
        </w:rPr>
        <w:t xml:space="preserve">tools,</w:t>
      </w:r>
      <w:r>
        <w:rPr/>
        <w:t xml:space="preserve">" strike all material through "</w:t>
      </w:r>
      <w:r>
        <w:rPr>
          <w:u w:val="single"/>
        </w:rPr>
        <w:t xml:space="preserve">pressure</w:t>
      </w:r>
      <w:r>
        <w:rPr/>
        <w:t xml:space="preserve">" on line 2 and insert "</w:t>
      </w:r>
      <w:r>
        <w:rPr>
          <w:u w:val="single"/>
        </w:rPr>
        <w:t xml:space="preserve">which may include, but are not limited to, appropriate development standards for residential development</w:t>
      </w:r>
      <w:r>
        <w:rPr/>
        <w:t xml:space="preserve">"</w:t>
      </w:r>
    </w:p>
    <w:p>
      <w:pPr>
        <w:spacing w:before="0" w:after="0" w:line="408" w:lineRule="exact"/>
        <w:ind w:left="0" w:right="0" w:firstLine="576"/>
        <w:jc w:val="left"/>
      </w:pPr>
      <w:r>
        <w:rPr/>
        <w:t xml:space="preserve">On page 9, line 35, after "resources;" strike "((</w:t>
      </w:r>
      <w:r>
        <w:rPr>
          <w:strike/>
        </w:rPr>
        <w:t xml:space="preserve">and</w:t>
      </w:r>
      <w:r>
        <w:rPr/>
        <w:t xml:space="preserve">))" and insert "and"</w:t>
      </w:r>
    </w:p>
    <w:p>
      <w:pPr>
        <w:spacing w:before="0" w:after="0" w:line="408" w:lineRule="exact"/>
        <w:ind w:left="0" w:right="0" w:firstLine="576"/>
        <w:jc w:val="left"/>
      </w:pPr>
      <w:r>
        <w:rPr/>
        <w:t xml:space="preserve">Beginning on page 9, line 37, after "36.70A.170;" strike all material through "</w:t>
      </w:r>
      <w:r>
        <w:rPr>
          <w:u w:val="single"/>
        </w:rPr>
        <w:t xml:space="preserve">76.09.240</w:t>
      </w:r>
      <w:r>
        <w:rPr/>
        <w:t xml:space="preserve">" on page 10, line 5</w:t>
      </w:r>
    </w:p>
    <w:p>
      <w:pPr>
        <w:spacing w:before="0" w:after="0" w:line="408" w:lineRule="exact"/>
        <w:ind w:left="0" w:right="0" w:firstLine="576"/>
        <w:jc w:val="left"/>
      </w:pPr>
      <w:r>
        <w:rPr/>
        <w:t xml:space="preserve">On page 12, beginning on line 18, after "assist" strike "((</w:t>
      </w:r>
      <w:r>
        <w:rPr>
          <w:strike/>
        </w:rPr>
        <w:t xml:space="preserve">the department of transportation</w:t>
      </w:r>
      <w:r>
        <w:rPr/>
        <w:t xml:space="preserve">))" and insert "the department of transportation"</w:t>
      </w:r>
    </w:p>
    <w:p>
      <w:pPr>
        <w:spacing w:before="0" w:after="0" w:line="408" w:lineRule="exact"/>
        <w:ind w:left="0" w:right="0" w:firstLine="576"/>
        <w:jc w:val="left"/>
      </w:pPr>
      <w:r>
        <w:rPr/>
        <w:t xml:space="preserve">On page 14, line 4, after "meeting" strike "</w:t>
      </w:r>
      <w:r>
        <w:rPr>
          <w:u w:val="single"/>
        </w:rPr>
        <w:t xml:space="preserve">the</w:t>
      </w:r>
      <w:r>
        <w:rPr/>
        <w:t xml:space="preserve">"</w:t>
      </w:r>
    </w:p>
    <w:p>
      <w:pPr>
        <w:spacing w:before="0" w:after="0" w:line="408" w:lineRule="exact"/>
        <w:ind w:left="0" w:right="0" w:firstLine="576"/>
        <w:jc w:val="left"/>
      </w:pPr>
      <w:r>
        <w:rPr/>
        <w:t xml:space="preserve">On page 14, beginning on line 5, after "needs" strike all material through "</w:t>
      </w:r>
      <w:r>
        <w:rPr>
          <w:u w:val="single"/>
        </w:rPr>
        <w:t xml:space="preserve">facilities</w:t>
      </w:r>
      <w:r>
        <w:rPr/>
        <w:t xml:space="preserve">" on line 6</w:t>
      </w:r>
    </w:p>
    <w:p>
      <w:pPr>
        <w:spacing w:before="0" w:after="0" w:line="408" w:lineRule="exact"/>
        <w:ind w:left="0" w:right="0" w:firstLine="576"/>
        <w:jc w:val="left"/>
      </w:pPr>
      <w:r>
        <w:rPr/>
        <w:t xml:space="preserve">On page 14, line 22, after "owned" strike "</w:t>
      </w:r>
      <w:r>
        <w:rPr>
          <w:u w:val="single"/>
        </w:rPr>
        <w:t xml:space="preserve">or locally or regionally operated</w:t>
      </w:r>
      <w:r>
        <w:rPr/>
        <w:t xml:space="preserve">"</w:t>
      </w:r>
    </w:p>
    <w:p>
      <w:pPr>
        <w:spacing w:before="0" w:after="0" w:line="408" w:lineRule="exact"/>
        <w:ind w:left="0" w:right="0" w:firstLine="576"/>
        <w:jc w:val="left"/>
      </w:pPr>
      <w:r>
        <w:rPr/>
        <w:t xml:space="preserve">Beginning on page 15, line 26, strike all material through "</w:t>
      </w:r>
      <w:r>
        <w:rPr>
          <w:u w:val="single"/>
        </w:rPr>
        <w:t xml:space="preserve">district.</w:t>
      </w:r>
      <w:r>
        <w:rPr/>
        <w:t xml:space="preserve">" on page 16, line 38</w:t>
      </w:r>
    </w:p>
    <w:p>
      <w:pPr>
        <w:spacing w:before="0" w:after="0" w:line="408" w:lineRule="exact"/>
        <w:ind w:left="0" w:right="0" w:firstLine="576"/>
        <w:jc w:val="left"/>
      </w:pPr>
      <w:r>
        <w:rPr/>
        <w:t xml:space="preserve">On page 18, line 20, after "</w:t>
      </w:r>
      <w:r>
        <w:rPr>
          <w:u w:val="single"/>
        </w:rPr>
        <w:t xml:space="preserve">additional</w:t>
      </w:r>
      <w:r>
        <w:rPr/>
        <w:t xml:space="preserve">" strike "</w:t>
      </w:r>
      <w:r>
        <w:rPr>
          <w:u w:val="single"/>
        </w:rPr>
        <w:t xml:space="preserve">36</w:t>
      </w:r>
      <w:r>
        <w:rPr/>
        <w:t xml:space="preserve">" and insert "</w:t>
      </w:r>
      <w:r>
        <w:rPr>
          <w:u w:val="single"/>
        </w:rPr>
        <w:t xml:space="preserve">48</w:t>
      </w:r>
      <w:r>
        <w:rPr/>
        <w:t xml:space="preserve">"</w:t>
      </w:r>
    </w:p>
    <w:p>
      <w:pPr>
        <w:spacing w:before="0" w:after="0" w:line="408" w:lineRule="exact"/>
        <w:ind w:left="0" w:right="0" w:firstLine="576"/>
        <w:jc w:val="left"/>
      </w:pPr>
      <w:r>
        <w:rPr/>
        <w:t xml:space="preserve">On page 18, line 25, after "</w:t>
      </w:r>
      <w:r>
        <w:rPr>
          <w:u w:val="single"/>
        </w:rPr>
        <w:t xml:space="preserve">than</w:t>
      </w:r>
      <w:r>
        <w:rPr/>
        <w:t xml:space="preserve">" strike "</w:t>
      </w:r>
      <w:r>
        <w:rPr>
          <w:u w:val="single"/>
        </w:rPr>
        <w:t xml:space="preserve">36</w:t>
      </w:r>
      <w:r>
        <w:rPr/>
        <w:t xml:space="preserve">" and insert "</w:t>
      </w:r>
      <w:r>
        <w:rPr>
          <w:u w:val="single"/>
        </w:rPr>
        <w:t xml:space="preserve">48</w:t>
      </w:r>
      <w:r>
        <w:rPr/>
        <w:t xml:space="preserve">"</w:t>
      </w:r>
    </w:p>
    <w:p>
      <w:pPr>
        <w:spacing w:before="0" w:after="0" w:line="408" w:lineRule="exact"/>
        <w:ind w:left="0" w:right="0" w:firstLine="576"/>
        <w:jc w:val="left"/>
      </w:pPr>
      <w:r>
        <w:rPr/>
        <w:t xml:space="preserve">On page 18, beginning on line 28, strike all of subsection (c)</w:t>
      </w:r>
    </w:p>
    <w:p>
      <w:pPr>
        <w:spacing w:before="0" w:after="0" w:line="408" w:lineRule="exact"/>
        <w:ind w:left="0" w:right="0" w:firstLine="576"/>
        <w:jc w:val="left"/>
      </w:pPr>
      <w:r>
        <w:rPr/>
        <w:t xml:space="preserve">Beginning on page 19, line 1, strike all of sections 5, 6, and 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32, beginning on line 20, strike all of subsection (32)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35, beginning on line 1, strike all of section 12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35, beginning on line 10, after "established in" strike all material through "(b)" on line 11</w:t>
      </w:r>
    </w:p>
    <w:p>
      <w:pPr>
        <w:spacing w:before="0" w:after="0" w:line="408" w:lineRule="exact"/>
        <w:ind w:left="0" w:right="0" w:firstLine="576"/>
        <w:jc w:val="left"/>
      </w:pPr>
      <w:r>
        <w:rPr/>
        <w:t xml:space="preserve">On page 35, beginning on line 28, after "36.70A.070," strike all material through "43.21C RCW;" on line 31 and insert "36.70A.190, 36.70A.030, and 86.12.200; adding a new section to chapter 90.58 RCW;"</w:t>
      </w:r>
    </w:p>
    <w:p>
      <w:pPr>
        <w:spacing w:before="0" w:after="0" w:line="408" w:lineRule="exact"/>
        <w:ind w:left="0" w:right="0" w:firstLine="576"/>
        <w:jc w:val="left"/>
      </w:pPr>
      <w:r>
        <w:rPr>
          <w:u w:val="single"/>
        </w:rPr>
        <w:t xml:space="preserve">EFFECT:</w:t>
      </w:r>
      <w:r>
        <w:rPr/>
        <w:t xml:space="preserve"> Removes requirement that the GMA transportation goal help achieve statewide targets for the reduction of greenhouse gas emissions and per capita vehicle miles traveled. Removes "greenspace" from the open space and recreation goal of the GMA. Removes requirement that the environment goal of the GMA enhance the environment and state's high quality of life. Strikes all language related to a greenhouse gas emissions reduction subelement of the environmental resiliency element. Strikes requirement from the land use element that requires urban planning approaches to reduce per capita vehicle miles traveled without increasing the greenhouse gas emissions elsewhere in the state. Strikes the requirement that the land use element must reduce residential development pressure in the wildland urban interface area and replaces it with the requirement that the land use element must include appropriate development standards for residential development in the wildland urban interface area. Removes the requirement that the rural element of the GMA must protect existing natural areas, including native forests, grasslands, and riparian areas. Eliminates the requirement that under the resiliency element, a jurisdiction may not restrict or limit population allocation to meet the requirements, as well as eliminates the provision that an action that creates middle housing may be considered sufficient under the greenhouse gas emissions reduction subelement. Amends the extension period in which a city or county must adopt a natural hazard mitigation plan to meet the requirements of the resiliency subelement. Strikes the requirement that the Department of Commerce, along with various other agencies, must publish guidelines that specify a set of measures local governments may take to reduce greenhouse gas emissions and vehicle miles traveled. Removes the requirement that a city or county must complete and submit a greenhouse gas emissions reduction subelement to Commerce. Removes the definition of "per capita vehicle miles traveled." Strikes the section that provides local governments that have adopted amendments to comprehensive plans, amendments to development regulations, and other nonproject actions an exemption from administrative or judicial appeals.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7144e0b36444c" /></Relationships>
</file>