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4e140271947fe" /></Relationships>
</file>

<file path=word/document.xml><?xml version="1.0" encoding="utf-8"?>
<w:document xmlns:w="http://schemas.openxmlformats.org/wordprocessingml/2006/main">
  <w:body>
    <w:p>
      <w:r>
        <w:rPr>
          <w:b/>
        </w:rPr>
        <w:r>
          <w:rPr/>
          <w:t xml:space="preserve">1127-S2</w:t>
        </w:r>
      </w:r>
      <w:r>
        <w:rPr>
          <w:b/>
        </w:rPr>
        <w:t xml:space="preserve"> </w:t>
        <w:t xml:space="preserve">AMS</w:t>
      </w:r>
      <w:r>
        <w:rPr>
          <w:b/>
        </w:rPr>
        <w:t xml:space="preserve"> </w:t>
        <w:r>
          <w:rPr/>
          <w:t xml:space="preserve">WM</w:t>
        </w:r>
      </w:r>
      <w:r>
        <w:rPr>
          <w:b/>
        </w:rPr>
        <w:t xml:space="preserve"> </w:t>
        <w:r>
          <w:rPr/>
          <w:t xml:space="preserve">S2544.1</w:t>
        </w:r>
      </w:r>
      <w:r>
        <w:rPr>
          <w:b/>
        </w:rPr>
        <w:t xml:space="preserve"> - NOT FOR FLOOR USE</w:t>
      </w:r>
    </w:p>
    <w:p>
      <w:pPr>
        <w:ind w:left="0" w:right="0" w:firstLine="576"/>
      </w:pPr>
      <w:r>
        <w:rPr/>
        <w:t xml:space="preserve"> </w:t>
      </w: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department of labor and industries for purposes of administering chapter 49.17 RCW;</w:t>
      </w:r>
    </w:p>
    <w:p>
      <w:pPr>
        <w:spacing w:before="0" w:after="0" w:line="408" w:lineRule="exact"/>
        <w:ind w:left="0" w:right="0" w:firstLine="576"/>
        <w:jc w:val="left"/>
      </w:pPr>
      <w:r>
        <w:rPr/>
        <w:t xml:space="preserve">(vi) The state long-term care ombuds program;</w:t>
      </w:r>
    </w:p>
    <w:p>
      <w:pPr>
        <w:spacing w:before="0" w:after="0" w:line="408" w:lineRule="exact"/>
        <w:ind w:left="0" w:right="0" w:firstLine="576"/>
        <w:jc w:val="left"/>
      </w:pPr>
      <w:r>
        <w:rPr/>
        <w:t xml:space="preserve">(vii)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(viii) A service provider;</w:t>
      </w:r>
    </w:p>
    <w:p>
      <w:pPr>
        <w:spacing w:before="0" w:after="0" w:line="408" w:lineRule="exact"/>
        <w:ind w:left="0" w:right="0" w:firstLine="576"/>
        <w:jc w:val="left"/>
      </w:pPr>
      <w:r>
        <w:rPr/>
        <w:t xml:space="preserve">(ix) A person acting in their individual or household capacity; or</w:t>
      </w:r>
    </w:p>
    <w:p>
      <w:pPr>
        <w:spacing w:before="0" w:after="0" w:line="408" w:lineRule="exact"/>
        <w:ind w:left="0" w:right="0" w:firstLine="576"/>
        <w:jc w:val="left"/>
      </w:pPr>
      <w:r>
        <w:rPr/>
        <w:t xml:space="preserve">(x)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state, or local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 A general authority Washington law enforcement agency or limited authority Washington law enforcement agency, as defined in RCW 10.93.020, or a federal immigration authority may not collect, use, or disclose COVID-19 health data for the purpose of enforcing criminal or civil law.</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0" w:after="0" w:line="408" w:lineRule="exact"/>
        <w:ind w:left="0" w:right="0" w:firstLine="576"/>
        <w:jc w:val="left"/>
      </w:pPr>
      <w:r>
        <w:rPr/>
        <w:t xml:space="preserve">(5) Nothing in this act prohibits the medicaid fraud division of Washington attorney general's office from collecting, using, or disclosing, as legally permitted, COVID-19 health data for the enforcement of criminal and/or civil law. Furthermore, nothing in this act prevents or prohibits covered entities from providing COVID-19 health data to the medicaid fraud control division of Washington attorney general's office for the enforcement of criminal or civil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2SHB 1127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04/10/2021</w:t>
      </w:r>
    </w:p>
    <w:p>
      <w:pPr>
        <w:spacing w:before="0" w:after="0" w:line="408" w:lineRule="exact"/>
        <w:ind w:left="0" w:right="0" w:firstLine="576"/>
        <w:jc w:val="left"/>
      </w:pPr>
      <w:r>
        <w:rPr/>
        <w:t xml:space="preserve">On page 1, line 3 of the title, after "facilities;" strike the remainder of the title and insert "amending RCW 42.56.360; adding a new chapter to Title 70 RCW; providing an expiration date; and declaring an emergency."</w:t>
      </w:r>
    </w:p>
    <w:p>
      <w:pPr>
        <w:spacing w:before="0" w:after="0" w:line="408" w:lineRule="exact"/>
        <w:ind w:left="0" w:right="0" w:firstLine="576"/>
        <w:jc w:val="left"/>
      </w:pPr>
      <w:r>
        <w:rPr>
          <w:u w:val="single"/>
        </w:rPr>
        <w:t xml:space="preserve">EFFECT:</w:t>
      </w:r>
      <w:r>
        <w:rPr/>
        <w:t xml:space="preserve"> (1) Provides that goods, facilities, and services may also be made unavailable as authorized by a local government entity for a COVID-19 public health purpose. </w:t>
      </w:r>
    </w:p>
    <w:p>
      <w:pPr>
        <w:spacing w:before="0" w:after="0" w:line="408" w:lineRule="exact"/>
        <w:ind w:left="0" w:right="0" w:firstLine="576"/>
        <w:jc w:val="left"/>
      </w:pPr>
      <w:r>
        <w:rPr/>
        <w:t xml:space="preserve">(2) Clarifies the prohibition on a law enforcement agency or a federal immigration authority from collecting, using, or disclosing COVID-19 health data for the purposes of enforcing criminal or civil law.</w:t>
      </w:r>
    </w:p>
    <w:p>
      <w:pPr>
        <w:spacing w:before="0" w:after="0" w:line="408" w:lineRule="exact"/>
        <w:ind w:left="0" w:right="0" w:firstLine="576"/>
        <w:jc w:val="left"/>
      </w:pPr>
      <w:r>
        <w:rPr/>
        <w:t xml:space="preserve">(3) Provides that nothing in this act prohibits the Medicaid Fraud Division of Washington Attorney General's Office from collecting, using, or disclosing, as legally permitted, COVID-19 health data for the enforcement of criminal and/or civil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29d2a37ef47d4" /></Relationships>
</file>