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949f82a0f8e46b0" /></Relationships>
</file>

<file path=word/document.xml><?xml version="1.0" encoding="utf-8"?>
<w:document xmlns:w="http://schemas.openxmlformats.org/wordprocessingml/2006/main">
  <w:body>
    <w:p>
      <w:r>
        <w:rPr>
          <w:b/>
        </w:rPr>
        <w:r>
          <w:rPr/>
          <w:t xml:space="preserve">1194-S2.E</w:t>
        </w:r>
      </w:r>
      <w:r>
        <w:rPr>
          <w:b/>
        </w:rPr>
        <w:t xml:space="preserve"> </w:t>
        <w:t xml:space="preserve">AMS</w:t>
      </w:r>
      <w:r>
        <w:rPr>
          <w:b/>
        </w:rPr>
        <w:t xml:space="preserve"> </w:t>
        <w:r>
          <w:rPr/>
          <w:t xml:space="preserve">HSRR</w:t>
        </w:r>
      </w:r>
      <w:r>
        <w:rPr>
          <w:b/>
        </w:rPr>
        <w:t xml:space="preserve"> </w:t>
        <w:r>
          <w:rPr/>
          <w:t xml:space="preserve">S2174.1</w:t>
        </w:r>
      </w:r>
      <w:r>
        <w:rPr>
          <w:b/>
        </w:rPr>
        <w:t xml:space="preserve"> - NOT FOR FLOOR USE</w:t>
      </w:r>
    </w:p>
    <w:p>
      <w:pPr>
        <w:ind w:left="0" w:right="0" w:firstLine="576"/>
      </w:pPr>
    </w:p>
    <w:p>
      <w:pPr>
        <w:spacing w:before="480" w:after="0" w:line="408" w:lineRule="exact"/>
      </w:pPr>
      <w:r>
        <w:rPr>
          <w:b/>
          <w:u w:val="single"/>
        </w:rPr>
        <w:t xml:space="preserve">E2SHB 1194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04/07/2021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065</w:t>
      </w:r>
      <w:r>
        <w:rPr/>
        <w:t xml:space="preserve"> and 2019 c 172 s 11 are each amended to read as follows:</w:t>
      </w:r>
    </w:p>
    <w:p>
      <w:pPr>
        <w:spacing w:before="0" w:after="0" w:line="408" w:lineRule="exact"/>
        <w:ind w:left="0" w:right="0" w:firstLine="576"/>
        <w:jc w:val="left"/>
      </w:pPr>
      <w:r>
        <w:rPr/>
        <w:t xml:space="preserve">(1)(a) When a child is taken into custody, the court shall hold a shelter care hearing within </w:t>
      </w:r>
      <w:r>
        <w:t>((</w:t>
      </w:r>
      <w:r>
        <w:rPr>
          <w:strike/>
        </w:rPr>
        <w:t xml:space="preserve">seventy-two</w:t>
      </w:r>
      <w:r>
        <w:t>))</w:t>
      </w:r>
      <w:r>
        <w:rPr/>
        <w:t xml:space="preserve"> </w:t>
      </w:r>
      <w:r>
        <w:rPr>
          <w:u w:val="single"/>
        </w:rPr>
        <w:t xml:space="preserve">72</w:t>
      </w:r>
      <w:r>
        <w:rPr/>
        <w:t xml:space="preserve"> hours, excluding Saturdays, Sundays, and holidays. The primary purpose of the shelter care hearing is to determine whether the child can be immediately and safely returned home while the adjudication of the dependency is pending.</w:t>
      </w:r>
    </w:p>
    <w:p>
      <w:pPr>
        <w:spacing w:before="0" w:after="0" w:line="408" w:lineRule="exact"/>
        <w:ind w:left="0" w:right="0" w:firstLine="576"/>
        <w:jc w:val="left"/>
      </w:pPr>
      <w:r>
        <w:rPr/>
        <w:t xml:space="preserve">(b) Any parent, guardian, or legal custodian who for good cause is unable to attend the shelter care hearing may request that a subsequent shelter care hearing be scheduled. The request shall be made to the clerk of the court where the petition is filed prior to the initial shelter care hearing. Upon the request of the parent, the court shall schedule the hearing within </w:t>
      </w:r>
      <w:r>
        <w:t>((</w:t>
      </w:r>
      <w:r>
        <w:rPr>
          <w:strike/>
        </w:rPr>
        <w:t xml:space="preserve">seventy-two</w:t>
      </w:r>
      <w:r>
        <w:t>))</w:t>
      </w:r>
      <w:r>
        <w:rPr/>
        <w:t xml:space="preserve"> </w:t>
      </w:r>
      <w:r>
        <w:rPr>
          <w:u w:val="single"/>
        </w:rPr>
        <w:t xml:space="preserve">72</w:t>
      </w:r>
      <w:r>
        <w:rPr/>
        <w:t xml:space="preserve"> hours of the request, excluding Saturdays, Sundays, and holidays. The clerk shall notify all other parties of the hearing by any reasonable means.</w:t>
      </w:r>
    </w:p>
    <w:p>
      <w:pPr>
        <w:spacing w:before="0" w:after="0" w:line="408" w:lineRule="exact"/>
        <w:ind w:left="0" w:right="0" w:firstLine="576"/>
        <w:jc w:val="left"/>
      </w:pPr>
      <w:r>
        <w:rPr/>
        <w:t xml:space="preserve">(2)(a) If it is likely that the child will remain in shelter care longer than </w:t>
      </w:r>
      <w:r>
        <w:t>((</w:t>
      </w:r>
      <w:r>
        <w:rPr>
          <w:strike/>
        </w:rPr>
        <w:t xml:space="preserve">seventy-two</w:t>
      </w:r>
      <w:r>
        <w:t>))</w:t>
      </w:r>
      <w:r>
        <w:rPr/>
        <w:t xml:space="preserve"> </w:t>
      </w:r>
      <w:r>
        <w:rPr>
          <w:u w:val="single"/>
        </w:rPr>
        <w:t xml:space="preserve">72</w:t>
      </w:r>
      <w:r>
        <w:rPr/>
        <w:t xml:space="preserve"> hours, the department shall submit a recommendation to the court as to the further need for shelter care in all cases in which the child will remain in shelter care longer than the </w:t>
      </w:r>
      <w:r>
        <w:t>((</w:t>
      </w:r>
      <w:r>
        <w:rPr>
          <w:strike/>
        </w:rPr>
        <w:t xml:space="preserve">seventy-two</w:t>
      </w:r>
      <w:r>
        <w:t>))</w:t>
      </w:r>
      <w:r>
        <w:rPr/>
        <w:t xml:space="preserve"> </w:t>
      </w:r>
      <w:r>
        <w:rPr>
          <w:u w:val="single"/>
        </w:rPr>
        <w:t xml:space="preserve">72</w:t>
      </w:r>
      <w:r>
        <w:rPr/>
        <w:t xml:space="preserve"> hour period. In all other cases, the recommendation shall be submitted by the juvenile court probation counselor.</w:t>
      </w:r>
    </w:p>
    <w:p>
      <w:pPr>
        <w:spacing w:before="0" w:after="0" w:line="408" w:lineRule="exact"/>
        <w:ind w:left="0" w:right="0" w:firstLine="576"/>
        <w:jc w:val="left"/>
      </w:pPr>
      <w:r>
        <w:rPr/>
        <w:t xml:space="preserve">(b) All parties have the right to present testimony to the court regarding the need or lack of need for shelter care.</w:t>
      </w:r>
    </w:p>
    <w:p>
      <w:pPr>
        <w:spacing w:before="0" w:after="0" w:line="408" w:lineRule="exact"/>
        <w:ind w:left="0" w:right="0" w:firstLine="576"/>
        <w:jc w:val="left"/>
      </w:pPr>
      <w:r>
        <w:rPr/>
        <w:t xml:space="preserve">(c) Hearsay evidence before the court regarding the need or lack of need for shelter care must be supported by sworn testimony, affidavit, or declaration of the person offering such evidence.</w:t>
      </w:r>
    </w:p>
    <w:p>
      <w:pPr>
        <w:spacing w:before="0" w:after="0" w:line="408" w:lineRule="exact"/>
        <w:ind w:left="0" w:right="0" w:firstLine="576"/>
        <w:jc w:val="left"/>
      </w:pPr>
      <w:r>
        <w:rPr/>
        <w:t xml:space="preserve">(3)(a) At the commencement of the hearing, the court shall notify the parent, guardian, or custodian of the following:</w:t>
      </w:r>
    </w:p>
    <w:p>
      <w:pPr>
        <w:spacing w:before="0" w:after="0" w:line="408" w:lineRule="exact"/>
        <w:ind w:left="0" w:right="0" w:firstLine="576"/>
        <w:jc w:val="left"/>
      </w:pPr>
      <w:r>
        <w:rPr/>
        <w:t xml:space="preserve">(i) The parent, guardian, or custodian has the right to a shelter care hearing;</w:t>
      </w:r>
    </w:p>
    <w:p>
      <w:pPr>
        <w:spacing w:before="0" w:after="0" w:line="408" w:lineRule="exact"/>
        <w:ind w:left="0" w:right="0" w:firstLine="576"/>
        <w:jc w:val="left"/>
      </w:pPr>
      <w:r>
        <w:rPr/>
        <w:t xml:space="preserve">(ii) The nature of the shelter care hearing, the rights of the parents, and the proceedings that will follow; and</w:t>
      </w:r>
    </w:p>
    <w:p>
      <w:pPr>
        <w:spacing w:before="0" w:after="0" w:line="408" w:lineRule="exact"/>
        <w:ind w:left="0" w:right="0" w:firstLine="576"/>
        <w:jc w:val="left"/>
      </w:pPr>
      <w:r>
        <w:rPr/>
        <w:t xml:space="preserve">(iii) If the parent, guardian, or custodian is not represented by counsel, the right to be represented. If the parent, guardian, or custodian is indigent, the court shall appoint counsel as provided in RCW 13.34.090; and</w:t>
      </w:r>
    </w:p>
    <w:p>
      <w:pPr>
        <w:spacing w:before="0" w:after="0" w:line="408" w:lineRule="exact"/>
        <w:ind w:left="0" w:right="0" w:firstLine="576"/>
        <w:jc w:val="left"/>
      </w:pPr>
      <w:r>
        <w:rPr/>
        <w:t xml:space="preserve">(b) If a parent, guardian, or legal custodian desires to waive the shelter care hearing, the court shall determine, on the record and with the parties present, whether such waiver is knowing and voluntary. A parent may not waive his or her right to the shelter care hearing unless he or she appears in court and the court determines that the waiver is knowing and voluntary. Regardless of whether the court accepts the parental waiver of the shelter care hearing, the court must provide notice to the parents of their rights required under (a) of this subsection and make the finding required under subsection (4) of this section.</w:t>
      </w:r>
    </w:p>
    <w:p>
      <w:pPr>
        <w:spacing w:before="0" w:after="0" w:line="408" w:lineRule="exact"/>
        <w:ind w:left="0" w:right="0" w:firstLine="576"/>
        <w:jc w:val="left"/>
      </w:pPr>
      <w:r>
        <w:rPr/>
        <w:t xml:space="preserve">(4) At the shelter care hearing the court shall examine the need for shelter care and inquire into the status of the case. The paramount consideration for the court shall be the health, welfare, and safety of the child. At a minimum, the court shall inquire into the following:</w:t>
      </w:r>
    </w:p>
    <w:p>
      <w:pPr>
        <w:spacing w:before="0" w:after="0" w:line="408" w:lineRule="exact"/>
        <w:ind w:left="0" w:right="0" w:firstLine="576"/>
        <w:jc w:val="left"/>
      </w:pPr>
      <w:r>
        <w:rPr/>
        <w:t xml:space="preserve">(a) Whether the notice required under RCW 13.34.062 was given to all known parents, guardians, or legal custodians of the child. The court shall make an express finding as to whether the notice required under RCW 13.34.062 was given to the parent, guardian, or legal custodian. If actual notice was not given to the parent, guardian, or legal custodian and the whereabouts of such person is known or can be ascertained, the court shall order the department to make reasonable efforts to advise the parent, guardian, or legal custodian of the status of the case, including the date and time of any subsequent hearings, and their rights under RCW 13.34.090;</w:t>
      </w:r>
    </w:p>
    <w:p>
      <w:pPr>
        <w:spacing w:before="0" w:after="0" w:line="408" w:lineRule="exact"/>
        <w:ind w:left="0" w:right="0" w:firstLine="576"/>
        <w:jc w:val="left"/>
      </w:pPr>
      <w:r>
        <w:rPr/>
        <w:t xml:space="preserve">(b) Whether the child can be safely returned home while the adjudication of the dependency is pending;</w:t>
      </w:r>
    </w:p>
    <w:p>
      <w:pPr>
        <w:spacing w:before="0" w:after="0" w:line="408" w:lineRule="exact"/>
        <w:ind w:left="0" w:right="0" w:firstLine="576"/>
        <w:jc w:val="left"/>
      </w:pPr>
      <w:r>
        <w:rPr/>
        <w:t xml:space="preserve">(c) What efforts have been made to place the child with a relative. The court shall ask the parents whether the department discussed with them the placement of the child with a relative or other suitable person described in RCW 13.34.130(1)(b) and shall determine what efforts have been made toward such a placement;</w:t>
      </w:r>
    </w:p>
    <w:p>
      <w:pPr>
        <w:spacing w:before="0" w:after="0" w:line="408" w:lineRule="exact"/>
        <w:ind w:left="0" w:right="0" w:firstLine="576"/>
        <w:jc w:val="left"/>
      </w:pPr>
      <w:r>
        <w:rPr/>
        <w:t xml:space="preserve">(d) What services were provided to the family to prevent or eliminate the need for removal of the child from the child's home. If the dependency petition or other information before the court alleges that homelessness or the lack of suitable housing was a significant factor contributing to the removal of the child, the court shall inquire as to whether housing assistance was provided to the family to prevent or eliminate the need for removal of the child or children;</w:t>
      </w:r>
    </w:p>
    <w:p>
      <w:pPr>
        <w:spacing w:before="0" w:after="0" w:line="408" w:lineRule="exact"/>
        <w:ind w:left="0" w:right="0" w:firstLine="576"/>
        <w:jc w:val="left"/>
      </w:pPr>
      <w:r>
        <w:rPr/>
        <w:t xml:space="preserve">(e) Is the placement proposed by the department the least disruptive and most family-like setting that meets the needs of the child;</w:t>
      </w:r>
    </w:p>
    <w:p>
      <w:pPr>
        <w:spacing w:before="0" w:after="0" w:line="408" w:lineRule="exact"/>
        <w:ind w:left="0" w:right="0" w:firstLine="576"/>
        <w:jc w:val="left"/>
      </w:pPr>
      <w:r>
        <w:rPr/>
        <w:t xml:space="preserve">(f) Whether it is in the best interest of the child to remain enrolled in the school, developmental program, or child care the child was in prior to placement and what efforts have been made to maintain the child in the school, program, or child care if it would be in the best interest of the child to remain in the same school, program, or child care;</w:t>
      </w:r>
    </w:p>
    <w:p>
      <w:pPr>
        <w:spacing w:before="0" w:after="0" w:line="408" w:lineRule="exact"/>
        <w:ind w:left="0" w:right="0" w:firstLine="576"/>
        <w:jc w:val="left"/>
      </w:pPr>
      <w:r>
        <w:rPr/>
        <w:t xml:space="preserve">(g) Appointment of a guardian ad litem or attorney;</w:t>
      </w:r>
    </w:p>
    <w:p>
      <w:pPr>
        <w:spacing w:before="0" w:after="0" w:line="408" w:lineRule="exact"/>
        <w:ind w:left="0" w:right="0" w:firstLine="576"/>
        <w:jc w:val="left"/>
      </w:pPr>
      <w:r>
        <w:rPr/>
        <w:t xml:space="preserve">(h) Whether the child is or may be an Indian child as defined in RCW 13.38.040, whether the provisions of the federal Indian child welfare act or chapter 13.38 RCW apply, and whether there is compliance with the federal Indian child welfare act and chapter 13.38 RCW, including notice to the child's tribe;</w:t>
      </w:r>
    </w:p>
    <w:p>
      <w:pPr>
        <w:spacing w:before="0" w:after="0" w:line="408" w:lineRule="exact"/>
        <w:ind w:left="0" w:right="0" w:firstLine="576"/>
        <w:jc w:val="left"/>
      </w:pPr>
      <w:r>
        <w:rPr/>
        <w:t xml:space="preserve">(i) Whether, as provided in RCW 26.44.063, restraining orders, or orders expelling an allegedly abusive household member from the home of a nonabusive parent, guardian, or legal custodian, will allow the child to safely remain in the home;</w:t>
      </w:r>
    </w:p>
    <w:p>
      <w:pPr>
        <w:spacing w:before="0" w:after="0" w:line="408" w:lineRule="exact"/>
        <w:ind w:left="0" w:right="0" w:firstLine="576"/>
        <w:jc w:val="left"/>
      </w:pPr>
      <w:r>
        <w:rPr/>
        <w:t xml:space="preserve">(j) Whether any orders for examinations, evaluations, or immediate services are needed. The court may not order a parent to undergo examinations, evaluation, or services at the shelter care hearing unless the parent agrees to the examination, evaluation, or service;</w:t>
      </w:r>
    </w:p>
    <w:p>
      <w:pPr>
        <w:spacing w:before="0" w:after="0" w:line="408" w:lineRule="exact"/>
        <w:ind w:left="0" w:right="0" w:firstLine="576"/>
        <w:jc w:val="left"/>
      </w:pPr>
      <w:r>
        <w:rPr/>
        <w:t xml:space="preserve">(k) The terms and conditions for parental, sibling, and family visitation.</w:t>
      </w:r>
    </w:p>
    <w:p>
      <w:pPr>
        <w:spacing w:before="0" w:after="0" w:line="408" w:lineRule="exact"/>
        <w:ind w:left="0" w:right="0" w:firstLine="576"/>
        <w:jc w:val="left"/>
      </w:pPr>
      <w:r>
        <w:rPr/>
        <w:t xml:space="preserve">(5)(a) The court shall release a child alleged to be dependent to the care, custody, and control of the child's parent, guardian, or legal custodian unless the court finds there is reasonable cause to believe that:</w:t>
      </w:r>
    </w:p>
    <w:p>
      <w:pPr>
        <w:spacing w:before="0" w:after="0" w:line="408" w:lineRule="exact"/>
        <w:ind w:left="0" w:right="0" w:firstLine="576"/>
        <w:jc w:val="left"/>
      </w:pPr>
      <w:r>
        <w:rPr/>
        <w:t xml:space="preserve">(i) After consideration of the specific services that have been provided, reasonable efforts have been made to prevent or eliminate the need for removal of the child from the child's home and to make it possible for the child to return home; and</w:t>
      </w:r>
    </w:p>
    <w:p>
      <w:pPr>
        <w:spacing w:before="0" w:after="0" w:line="408" w:lineRule="exact"/>
        <w:ind w:left="0" w:right="0" w:firstLine="576"/>
        <w:jc w:val="left"/>
      </w:pPr>
      <w:r>
        <w:rPr/>
        <w:t xml:space="preserve">(ii)(A) The child has no parent, guardian, or legal custodian to provide supervision and care for such child; or</w:t>
      </w:r>
    </w:p>
    <w:p>
      <w:pPr>
        <w:spacing w:before="0" w:after="0" w:line="408" w:lineRule="exact"/>
        <w:ind w:left="0" w:right="0" w:firstLine="576"/>
        <w:jc w:val="left"/>
      </w:pPr>
      <w:r>
        <w:rPr/>
        <w:t xml:space="preserve">(B) The release of such child would present a serious threat of substantial harm to such child, notwithstanding an order entered pursuant to RCW 26.44.063; or</w:t>
      </w:r>
    </w:p>
    <w:p>
      <w:pPr>
        <w:spacing w:before="0" w:after="0" w:line="408" w:lineRule="exact"/>
        <w:ind w:left="0" w:right="0" w:firstLine="576"/>
        <w:jc w:val="left"/>
      </w:pPr>
      <w:r>
        <w:rPr/>
        <w:t xml:space="preserve">(C) The parent, guardian, or custodian to whom the child could be released has been charged with violating RCW 9A.40.060 or 9A.40.070.</w:t>
      </w:r>
    </w:p>
    <w:p>
      <w:pPr>
        <w:spacing w:before="0" w:after="0" w:line="408" w:lineRule="exact"/>
        <w:ind w:left="0" w:right="0" w:firstLine="576"/>
        <w:jc w:val="left"/>
      </w:pPr>
      <w:r>
        <w:rPr/>
        <w:t xml:space="preserve">(b) If the court does not release the child to his or her parent, guardian, or legal custodian, the court shall order placement with a relative or other suitable person as described in RCW 13.34.130(1)(b), unless there is reasonable cause to believe the health, safety, or welfare of the child would be jeopardized or that the efforts to reunite the parent and child will be hindered. If such relative or other suitable person appears otherwise suitable and competent to provide care and treatment, the fingerprint-based background check need not be completed before placement, but as soon as possible after placement. The court must also determine whether placement with the relative or other suitable person is in the child's best interests. The relative or other suitable person must be willing and available to:</w:t>
      </w:r>
    </w:p>
    <w:p>
      <w:pPr>
        <w:spacing w:before="0" w:after="0" w:line="408" w:lineRule="exact"/>
        <w:ind w:left="0" w:right="0" w:firstLine="576"/>
        <w:jc w:val="left"/>
      </w:pPr>
      <w:r>
        <w:rPr/>
        <w:t xml:space="preserve">(i) Care for the child and be able to meet any special needs of the child;</w:t>
      </w:r>
    </w:p>
    <w:p>
      <w:pPr>
        <w:spacing w:before="0" w:after="0" w:line="408" w:lineRule="exact"/>
        <w:ind w:left="0" w:right="0" w:firstLine="576"/>
        <w:jc w:val="left"/>
      </w:pPr>
      <w:r>
        <w:rPr/>
        <w:t xml:space="preserve">(ii) Facilitate the child's visitation with siblings, if such visitation is part of the department's plan or is ordered by the court; and</w:t>
      </w:r>
    </w:p>
    <w:p>
      <w:pPr>
        <w:spacing w:before="0" w:after="0" w:line="408" w:lineRule="exact"/>
        <w:ind w:left="0" w:right="0" w:firstLine="576"/>
        <w:jc w:val="left"/>
      </w:pPr>
      <w:r>
        <w:rPr/>
        <w:t xml:space="preserve">(iii) Cooperate with the department in providing necessary background checks and home studies.</w:t>
      </w:r>
    </w:p>
    <w:p>
      <w:pPr>
        <w:spacing w:before="0" w:after="0" w:line="408" w:lineRule="exact"/>
        <w:ind w:left="0" w:right="0" w:firstLine="576"/>
        <w:jc w:val="left"/>
      </w:pPr>
      <w:r>
        <w:rPr/>
        <w:t xml:space="preserve">(c) If the child was not initially placed with a relative or other suitable person, and the court does not release the child to his or her parent, guardian, or legal custodian, the department shall make reasonable efforts to locate a relative or other suitable person pursuant to RCW 13.34.060(1). In determining placement, the court shall weigh the child's length of stay and attachment to the current provider in determining what is in the best interest of the child.</w:t>
      </w:r>
    </w:p>
    <w:p>
      <w:pPr>
        <w:spacing w:before="0" w:after="0" w:line="408" w:lineRule="exact"/>
        <w:ind w:left="0" w:right="0" w:firstLine="576"/>
        <w:jc w:val="left"/>
      </w:pPr>
      <w:r>
        <w:rPr/>
        <w:t xml:space="preserve">(d) If a relative or other suitable person is not available, the court shall order continued shelter care and shall set forth its reasons for the order. If the court orders placement of the child with a person not related to the child and not licensed to provide foster care, the placement is subject to all terms and conditions of this section that apply to relative placements.</w:t>
      </w:r>
    </w:p>
    <w:p>
      <w:pPr>
        <w:spacing w:before="0" w:after="0" w:line="408" w:lineRule="exact"/>
        <w:ind w:left="0" w:right="0" w:firstLine="576"/>
        <w:jc w:val="left"/>
      </w:pPr>
      <w:r>
        <w:rPr/>
        <w:t xml:space="preserve">(e) Any placement with a relative, or other suitable person approved by the court pursuant to this section, shall be contingent upon cooperation with the department's or agency's case plan and compliance with court orders related to the care and supervision of the child including, but not limited to, court orders regarding parent-child contacts, sibling contacts, and any other conditions imposed by the court. Noncompliance with the case plan or court order is grounds for removal of the child from the home of the relative or other suitable person, subject to review by the court.</w:t>
      </w:r>
    </w:p>
    <w:p>
      <w:pPr>
        <w:spacing w:before="0" w:after="0" w:line="408" w:lineRule="exact"/>
        <w:ind w:left="0" w:right="0" w:firstLine="576"/>
        <w:jc w:val="left"/>
      </w:pPr>
      <w:r>
        <w:rPr/>
        <w:t xml:space="preserve">(f) If the child is placed in a qualified residential treatment program as defined in this chapter, the court shall, within </w:t>
      </w:r>
      <w:r>
        <w:t>((</w:t>
      </w:r>
      <w:r>
        <w:rPr>
          <w:strike/>
        </w:rPr>
        <w:t xml:space="preserve">sixty</w:t>
      </w:r>
      <w:r>
        <w:t>))</w:t>
      </w:r>
      <w:r>
        <w:rPr/>
        <w:t xml:space="preserve"> </w:t>
      </w:r>
      <w:r>
        <w:rPr>
          <w:u w:val="single"/>
        </w:rPr>
        <w:t xml:space="preserve">60</w:t>
      </w:r>
      <w:r>
        <w:rPr/>
        <w:t xml:space="preserve"> days of placement, hold a hearing to:</w:t>
      </w:r>
    </w:p>
    <w:p>
      <w:pPr>
        <w:spacing w:before="0" w:after="0" w:line="408" w:lineRule="exact"/>
        <w:ind w:left="0" w:right="0" w:firstLine="576"/>
        <w:jc w:val="left"/>
      </w:pPr>
      <w:r>
        <w:rPr/>
        <w:t xml:space="preserve">(i) Consider the assessment required under RCW 13.34.420 and submitted as part of the department's social study, and any related documentation;</w:t>
      </w:r>
    </w:p>
    <w:p>
      <w:pPr>
        <w:spacing w:before="0" w:after="0" w:line="408" w:lineRule="exact"/>
        <w:ind w:left="0" w:right="0" w:firstLine="576"/>
        <w:jc w:val="left"/>
      </w:pPr>
      <w:r>
        <w:rPr/>
        <w:t xml:space="preserve">(ii) Determine whether placement in foster care can meet the child's needs or if placement in another available placement setting best meets the child's needs in the least restrictive environment; and</w:t>
      </w:r>
    </w:p>
    <w:p>
      <w:pPr>
        <w:spacing w:before="0" w:after="0" w:line="408" w:lineRule="exact"/>
        <w:ind w:left="0" w:right="0" w:firstLine="576"/>
        <w:jc w:val="left"/>
      </w:pPr>
      <w:r>
        <w:rPr/>
        <w:t xml:space="preserve">(iii) Approve or disapprove the child's placement in the qualified residential treatment program.</w:t>
      </w:r>
    </w:p>
    <w:p>
      <w:pPr>
        <w:spacing w:before="0" w:after="0" w:line="408" w:lineRule="exact"/>
        <w:ind w:left="0" w:right="0" w:firstLine="576"/>
        <w:jc w:val="left"/>
      </w:pPr>
      <w:r>
        <w:rPr/>
        <w:t xml:space="preserve">(g) Uncertainty by a parent, guardian, legal custodian, relative, or other suitable person that the alleged abuser has in fact abused the child shall not, alone, be the basis upon which a child is removed from the care of a parent, guardian, or legal custodian under (a) of this subsection, nor shall it be a basis, alone, to preclude placement with a relative or other suitable person under (b) of this subsection.</w:t>
      </w:r>
    </w:p>
    <w:p>
      <w:pPr>
        <w:spacing w:before="0" w:after="0" w:line="408" w:lineRule="exact"/>
        <w:ind w:left="0" w:right="0" w:firstLine="576"/>
        <w:jc w:val="left"/>
      </w:pPr>
      <w:r>
        <w:rPr/>
        <w:t xml:space="preserve">(6)(a) A shelter care order issued pursuant to this section shall include the requirement for a case conference as provided in RCW 13.34.067. However, if the parent is not present at the shelter care hearing, or does not agree to the case conference, the court shall not include the requirement for the case conference in the shelter care order.</w:t>
      </w:r>
    </w:p>
    <w:p>
      <w:pPr>
        <w:spacing w:before="0" w:after="0" w:line="408" w:lineRule="exact"/>
        <w:ind w:left="0" w:right="0" w:firstLine="576"/>
        <w:jc w:val="left"/>
      </w:pPr>
      <w:r>
        <w:rPr/>
        <w:t xml:space="preserve">(b) If the court orders a case conference, the shelter care order shall include notice to all parties and establish the date, time, and location of the case conference which shall be no later than </w:t>
      </w:r>
      <w:r>
        <w:t>((</w:t>
      </w:r>
      <w:r>
        <w:rPr>
          <w:strike/>
        </w:rPr>
        <w:t xml:space="preserve">thirty</w:t>
      </w:r>
      <w:r>
        <w:t>))</w:t>
      </w:r>
      <w:r>
        <w:rPr/>
        <w:t xml:space="preserve"> </w:t>
      </w:r>
      <w:r>
        <w:rPr>
          <w:u w:val="single"/>
        </w:rPr>
        <w:t xml:space="preserve">30</w:t>
      </w:r>
      <w:r>
        <w:rPr/>
        <w:t xml:space="preserve"> days before the fact-finding hearing.</w:t>
      </w:r>
    </w:p>
    <w:p>
      <w:pPr>
        <w:spacing w:before="0" w:after="0" w:line="408" w:lineRule="exact"/>
        <w:ind w:left="0" w:right="0" w:firstLine="576"/>
        <w:jc w:val="left"/>
      </w:pPr>
      <w:r>
        <w:rPr/>
        <w:t xml:space="preserve">(c) The court may order another conference, case staffing, or hearing as an alternative to the case conference required under RCW 13.34.067 so long as the conference, case staffing, or hearing ordered by the court meets all requirements under RCW 13.34.067, including the requirement of a written agreement specifying the services to be provided to the parent.</w:t>
      </w:r>
    </w:p>
    <w:p>
      <w:pPr>
        <w:spacing w:before="0" w:after="0" w:line="408" w:lineRule="exact"/>
        <w:ind w:left="0" w:right="0" w:firstLine="576"/>
        <w:jc w:val="left"/>
      </w:pPr>
      <w:r>
        <w:rPr/>
        <w:t xml:space="preserve">(7)(a)</w:t>
      </w:r>
      <w:r>
        <w:rPr>
          <w:u w:val="single"/>
        </w:rPr>
        <w:t xml:space="preserve">(i)</w:t>
      </w:r>
      <w:r>
        <w:rPr/>
        <w:t xml:space="preserve"> A shelter care order issued pursuant to this section may be amended at any time with notice and hearing thereon. The shelter care decision of placement shall be modified only upon a showing of change in circumstances. No child may be placed in shelter care for longer than thirty days without an order, signed by the judge, authorizing continued shelter care.</w:t>
      </w:r>
    </w:p>
    <w:p>
      <w:pPr>
        <w:spacing w:before="0" w:after="0" w:line="408" w:lineRule="exact"/>
        <w:ind w:left="0" w:right="0" w:firstLine="576"/>
        <w:jc w:val="left"/>
      </w:pPr>
      <w:r>
        <w:rPr>
          <w:u w:val="single"/>
        </w:rPr>
        <w:t xml:space="preserve">(ii) If the court previously ordered that visitation between a parent and child be supervised or monitored, there shall be a presumption that such supervision or monitoring will no longer be necessary following a continued shelter care order under (a)(i) of this subsection.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t xml:space="preserve">(b)(i) An order releasing the child on any conditions specified in this section may at any time be amended, with notice and hearing thereon, so as to return the child to shelter care for failure of the parties to conform to the conditions originally imposed.</w:t>
      </w:r>
    </w:p>
    <w:p>
      <w:pPr>
        <w:spacing w:before="0" w:after="0" w:line="408" w:lineRule="exact"/>
        <w:ind w:left="0" w:right="0" w:firstLine="576"/>
        <w:jc w:val="left"/>
      </w:pPr>
      <w:r>
        <w:rPr/>
        <w:t xml:space="preserve">(ii) The court shall consider whether nonconformance with any conditions resulted from circumstances beyond the control of the parent, guardian, or legal custodian and give weight to that fact before ordering return of the child to shelter care.</w:t>
      </w:r>
    </w:p>
    <w:p>
      <w:pPr>
        <w:spacing w:before="0" w:after="0" w:line="408" w:lineRule="exact"/>
        <w:ind w:left="0" w:right="0" w:firstLine="576"/>
        <w:jc w:val="left"/>
      </w:pPr>
      <w:r>
        <w:rPr/>
        <w:t xml:space="preserve">(8)(a) If a child is returned home from shelter care a second time in the case, or if the supervisor of the caseworker deems it necessary, the multidisciplinary team may be reconvened.</w:t>
      </w:r>
    </w:p>
    <w:p>
      <w:pPr>
        <w:spacing w:before="0" w:after="0" w:line="408" w:lineRule="exact"/>
        <w:ind w:left="0" w:right="0" w:firstLine="576"/>
        <w:jc w:val="left"/>
      </w:pPr>
      <w:r>
        <w:rPr/>
        <w:t xml:space="preserve">(b) If a child is returned home from shelter care a second time in the case a law enforcement officer must be present and file a report to the department.</w:t>
      </w:r>
    </w:p>
    <w:p>
      <w:pPr>
        <w:spacing w:before="0" w:after="0" w:line="408" w:lineRule="exact"/>
        <w:ind w:left="0" w:right="0" w:firstLine="576"/>
        <w:jc w:val="left"/>
      </w:pPr>
      <w:r>
        <w:rPr>
          <w:u w:val="single"/>
        </w:rPr>
        <w:t xml:space="preserve">(9)(a) If a child is placed out of the home of a parent, guardian, or legal custodian following a shelter care hearing, the court shall order the petitioner to provide regular visitation with the parent, guardian, or legal custodian, and siblings. Early, consistent, and frequent visitation is crucial for maintaining parent-child relationships and allowing family reunification. The court shall order a visitation plan individualized to the needs of the family with a goal of providing the maximum parent, child, and sibling contact possible.</w:t>
      </w:r>
    </w:p>
    <w:p>
      <w:pPr>
        <w:spacing w:before="0" w:after="0" w:line="408" w:lineRule="exact"/>
        <w:ind w:left="0" w:right="0" w:firstLine="576"/>
        <w:jc w:val="left"/>
      </w:pPr>
      <w:r>
        <w:rPr>
          <w:u w:val="single"/>
        </w:rPr>
        <w:t xml:space="preserve">(b) Visitation under this subsection shall not be limited as a sanction for a parent's failure to comply with recommended services during shelter care.</w:t>
      </w:r>
    </w:p>
    <w:p>
      <w:pPr>
        <w:spacing w:before="0" w:after="0" w:line="408" w:lineRule="exact"/>
        <w:ind w:left="0" w:right="0" w:firstLine="576"/>
        <w:jc w:val="left"/>
      </w:pPr>
      <w:r>
        <w:rPr>
          <w:u w:val="single"/>
        </w:rPr>
        <w:t xml:space="preserve">(c) Visitation under this subsection may only be limited where necessary to ensure the health, safety, or welfare of the child.</w:t>
      </w:r>
    </w:p>
    <w:p>
      <w:pPr>
        <w:spacing w:before="0" w:after="0" w:line="408" w:lineRule="exact"/>
        <w:ind w:left="0" w:right="0" w:firstLine="576"/>
        <w:jc w:val="left"/>
      </w:pPr>
      <w:r>
        <w:rPr>
          <w:u w:val="single"/>
        </w:rPr>
        <w:t xml:space="preserve">(d) The first visit must take place within 72 hours of the child being delivered into the custody of the department, unless the court finds that extraordinary circumstances require delay.</w:t>
      </w:r>
    </w:p>
    <w:p>
      <w:pPr>
        <w:spacing w:before="0" w:after="0" w:line="408" w:lineRule="exact"/>
        <w:ind w:left="0" w:right="0" w:firstLine="576"/>
        <w:jc w:val="left"/>
      </w:pPr>
      <w:r>
        <w:rPr>
          <w:u w:val="single"/>
        </w:rPr>
        <w:t xml:space="preserve">(e) If the first visit under (d) of this subsection occurs in an in-person format, this first visit must be supervised unless the department determines that visit supervision is not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136</w:t>
      </w:r>
      <w:r>
        <w:rPr/>
        <w:t xml:space="preserve"> and 2020 c 312 s 117 are each amended to read as follows:</w:t>
      </w:r>
    </w:p>
    <w:p>
      <w:pPr>
        <w:spacing w:before="0" w:after="0" w:line="408" w:lineRule="exact"/>
        <w:ind w:left="0" w:right="0" w:firstLine="576"/>
        <w:jc w:val="left"/>
      </w:pPr>
      <w:r>
        <w:rPr/>
        <w:t xml:space="preserve">(1) Whenever a child is ordered </w:t>
      </w:r>
      <w:r>
        <w:rPr>
          <w:u w:val="single"/>
        </w:rPr>
        <w:t xml:space="preserve">to be</w:t>
      </w:r>
      <w:r>
        <w:rPr/>
        <w:t xml:space="preserve"> removed from the home, a permanency plan shall be developed no later than </w:t>
      </w:r>
      <w:r>
        <w:t>((</w:t>
      </w:r>
      <w:r>
        <w:rPr>
          <w:strike/>
        </w:rPr>
        <w:t xml:space="preserve">sixty</w:t>
      </w:r>
      <w:r>
        <w:t>))</w:t>
      </w:r>
      <w:r>
        <w:rPr/>
        <w:t xml:space="preserve"> </w:t>
      </w:r>
      <w:r>
        <w:rPr>
          <w:u w:val="single"/>
        </w:rPr>
        <w:t xml:space="preserve">60</w:t>
      </w:r>
      <w:r>
        <w:rPr/>
        <w:t xml:space="preserve"> days from the time the department assumes responsibility for providing services, including placing the child, or at the time of a hearing under RCW 13.34.130, whichever occurs first. The permanency planning process continues until a permanency planning goal is achieved or dependency is dismissed. The planning process shall include reasonable efforts to return the child to the parent's home.</w:t>
      </w:r>
    </w:p>
    <w:p>
      <w:pPr>
        <w:spacing w:before="0" w:after="0" w:line="408" w:lineRule="exact"/>
        <w:ind w:left="0" w:right="0" w:firstLine="576"/>
        <w:jc w:val="left"/>
      </w:pPr>
      <w:r>
        <w:rPr/>
        <w:t xml:space="preserve">(2) The department shall submit a written permanency plan to all parties and the court not less than </w:t>
      </w:r>
      <w:r>
        <w:t>((</w:t>
      </w:r>
      <w:r>
        <w:rPr>
          <w:strike/>
        </w:rPr>
        <w:t xml:space="preserve">fourteen</w:t>
      </w:r>
      <w:r>
        <w:t>))</w:t>
      </w:r>
      <w:r>
        <w:rPr/>
        <w:t xml:space="preserve"> </w:t>
      </w:r>
      <w:r>
        <w:rPr>
          <w:u w:val="single"/>
        </w:rPr>
        <w:t xml:space="preserve">14</w:t>
      </w:r>
      <w:r>
        <w:rPr/>
        <w:t xml:space="preserve"> days prior to the scheduled hearing. Responsive reports of parties not in agreement with the department's proposed permanency plan must be provided to the department, all other parties, and the court at least seven days prior to the hearing.</w:t>
      </w:r>
    </w:p>
    <w:p>
      <w:pPr>
        <w:spacing w:before="0" w:after="0" w:line="408" w:lineRule="exact"/>
        <w:ind w:left="0" w:right="0" w:firstLine="576"/>
        <w:jc w:val="left"/>
      </w:pPr>
      <w:r>
        <w:rPr/>
        <w:t xml:space="preserve">The permanency plan shall include:</w:t>
      </w:r>
    </w:p>
    <w:p>
      <w:pPr>
        <w:spacing w:before="0" w:after="0" w:line="408" w:lineRule="exact"/>
        <w:ind w:left="0" w:right="0" w:firstLine="576"/>
        <w:jc w:val="left"/>
      </w:pPr>
      <w:r>
        <w:rPr/>
        <w:t xml:space="preserve">(a) A permanency plan of care that shall identify one of the following outcomes as a primary goal and may identify additional outcomes as alternative goals: Return of the child to the home of the child's parent, guardian, or legal custodian; adoption, including a tribal customary adoption as defined in RCW 13.38.040; guardianship pursuant to chapter 13.36 RCW; guardianship of a minor pursuant to RCW 11.130.215; long-term relative or foster care, if the child is between ages </w:t>
      </w:r>
      <w:r>
        <w:t>((</w:t>
      </w:r>
      <w:r>
        <w:rPr>
          <w:strike/>
        </w:rPr>
        <w:t xml:space="preserve">sixteen</w:t>
      </w:r>
      <w:r>
        <w:t>))</w:t>
      </w:r>
      <w:r>
        <w:rPr/>
        <w:t xml:space="preserve"> </w:t>
      </w:r>
      <w:r>
        <w:rPr>
          <w:u w:val="single"/>
        </w:rPr>
        <w:t xml:space="preserve">16</w:t>
      </w:r>
      <w:r>
        <w:rPr/>
        <w:t xml:space="preserve"> and </w:t>
      </w:r>
      <w:r>
        <w:t>((</w:t>
      </w:r>
      <w:r>
        <w:rPr>
          <w:strike/>
        </w:rPr>
        <w:t xml:space="preserve">eighteen</w:t>
      </w:r>
      <w:r>
        <w:t>))</w:t>
      </w:r>
      <w:r>
        <w:rPr/>
        <w:t xml:space="preserve"> </w:t>
      </w:r>
      <w:r>
        <w:rPr>
          <w:u w:val="single"/>
        </w:rPr>
        <w:t xml:space="preserve">18</w:t>
      </w:r>
      <w:r>
        <w:rPr/>
        <w:t xml:space="preserve">, with a written agreement between the parties and the care provider; successful completion of a responsible living skills program; or independent living, if appropriate and if the child is age </w:t>
      </w:r>
      <w:r>
        <w:t>((</w:t>
      </w:r>
      <w:r>
        <w:rPr>
          <w:strike/>
        </w:rPr>
        <w:t xml:space="preserve">sixteen</w:t>
      </w:r>
      <w:r>
        <w:t>))</w:t>
      </w:r>
      <w:r>
        <w:rPr/>
        <w:t xml:space="preserve"> </w:t>
      </w:r>
      <w:r>
        <w:rPr>
          <w:u w:val="single"/>
        </w:rPr>
        <w:t xml:space="preserve">16</w:t>
      </w:r>
      <w:r>
        <w:rPr/>
        <w:t xml:space="preserve"> or older. Although a permanency plan of care may only identify long-term relative or foster care for children between ages </w:t>
      </w:r>
      <w:r>
        <w:t>((</w:t>
      </w:r>
      <w:r>
        <w:rPr>
          <w:strike/>
        </w:rPr>
        <w:t xml:space="preserve">sixteen</w:t>
      </w:r>
      <w:r>
        <w:t>))</w:t>
      </w:r>
      <w:r>
        <w:rPr/>
        <w:t xml:space="preserve"> </w:t>
      </w:r>
      <w:r>
        <w:rPr>
          <w:u w:val="single"/>
        </w:rPr>
        <w:t xml:space="preserve">16</w:t>
      </w:r>
      <w:r>
        <w:rPr/>
        <w:t xml:space="preserve"> and </w:t>
      </w:r>
      <w:r>
        <w:t>((</w:t>
      </w:r>
      <w:r>
        <w:rPr>
          <w:strike/>
        </w:rPr>
        <w:t xml:space="preserve">eighteen</w:t>
      </w:r>
      <w:r>
        <w:t>))</w:t>
      </w:r>
      <w:r>
        <w:rPr/>
        <w:t xml:space="preserve"> </w:t>
      </w:r>
      <w:r>
        <w:rPr>
          <w:u w:val="single"/>
        </w:rPr>
        <w:t xml:space="preserve">18</w:t>
      </w:r>
      <w:r>
        <w:rPr/>
        <w:t xml:space="preserve">, children under </w:t>
      </w:r>
      <w:r>
        <w:t>((</w:t>
      </w:r>
      <w:r>
        <w:rPr>
          <w:strike/>
        </w:rPr>
        <w:t xml:space="preserve">sixteen</w:t>
      </w:r>
      <w:r>
        <w:t>))</w:t>
      </w:r>
      <w:r>
        <w:rPr/>
        <w:t xml:space="preserve"> </w:t>
      </w:r>
      <w:r>
        <w:rPr>
          <w:u w:val="single"/>
        </w:rPr>
        <w:t xml:space="preserve">16</w:t>
      </w:r>
      <w:r>
        <w:rPr/>
        <w:t xml:space="preserve"> may remain placed with relatives or in foster care. The department shall not discharge a child to an independent living situation before the child is </w:t>
      </w:r>
      <w:r>
        <w:t>((</w:t>
      </w:r>
      <w:r>
        <w:rPr>
          <w:strike/>
        </w:rPr>
        <w:t xml:space="preserve">eighteen</w:t>
      </w:r>
      <w:r>
        <w:t>))</w:t>
      </w:r>
      <w:r>
        <w:rPr/>
        <w:t xml:space="preserve"> </w:t>
      </w:r>
      <w:r>
        <w:rPr>
          <w:u w:val="single"/>
        </w:rPr>
        <w:t xml:space="preserve">18</w:t>
      </w:r>
      <w:r>
        <w:rPr/>
        <w:t xml:space="preserve"> years of age unless the child becomes emancipated pursuant to chapter 13.64 RCW;</w:t>
      </w:r>
    </w:p>
    <w:p>
      <w:pPr>
        <w:spacing w:before="0" w:after="0" w:line="408" w:lineRule="exact"/>
        <w:ind w:left="0" w:right="0" w:firstLine="576"/>
        <w:jc w:val="left"/>
      </w:pPr>
      <w:r>
        <w:rPr/>
        <w:t xml:space="preserve">(b) Unless the court has ordered, pursuant to RCW 13.34.130(8), that a termination petition be filed, a specific plan as to where the child will be placed, what steps will be taken to return the child home, what steps the department will take to promote existing appropriate sibling relationships and/or facilitate placement together or contact in accordance with the best interests of each child, and what actions the department will take to maintain parent-child ties. All aspects of the plan shall include the goal of achieving permanence for the child.</w:t>
      </w:r>
    </w:p>
    <w:p>
      <w:pPr>
        <w:spacing w:before="0" w:after="0" w:line="408" w:lineRule="exact"/>
        <w:ind w:left="0" w:right="0" w:firstLine="576"/>
        <w:jc w:val="left"/>
      </w:pPr>
      <w:r>
        <w:rPr/>
        <w:t xml:space="preserve">(i) The department's plan shall specify what services the parents will be offered to enable them to resume custody, what requirements the parents must meet to resume custody, and a time limit for each service plan and parental requirement.</w:t>
      </w:r>
    </w:p>
    <w:p>
      <w:pPr>
        <w:spacing w:before="0" w:after="0" w:line="408" w:lineRule="exact"/>
        <w:ind w:left="0" w:right="0" w:firstLine="576"/>
        <w:jc w:val="left"/>
      </w:pPr>
      <w:r>
        <w:rPr/>
        <w:t xml:space="preserve">(A) If the parent is incarcerated, the plan must address how the parent will participate in the case conference and permanency planning meetings and, where possible, must include treatment that reflects the resources available at the facility where the parent is confined. The plan must provide for visitation opportunities, unless visitation is not in the best interests of the child.</w:t>
      </w:r>
    </w:p>
    <w:p>
      <w:pPr>
        <w:spacing w:before="0" w:after="0" w:line="408" w:lineRule="exact"/>
        <w:ind w:left="0" w:right="0" w:firstLine="576"/>
        <w:jc w:val="left"/>
      </w:pPr>
      <w:r>
        <w:rPr/>
        <w:t xml:space="preserve">(B) If a parent has a developmental disability according to the definition provided in RCW 71A.10.020, and that individual is eligible for services provided by the department of social and health services developmental disabilities administration, the department shall make reasonable efforts to consult with the department of social and health services developmental disabilities administration to create an appropriate plan for services. For individuals who meet the definition of developmental disability provided in RCW 71A.10.020 and who are eligible for services through the developmental disabilities administration, the plan for services must be tailored to correct the parental deficiency taking into consideration the parent's disability and the department shall also determine an appropriate method to offer those services based on the parent's disability.</w:t>
      </w:r>
    </w:p>
    <w:p>
      <w:pPr>
        <w:spacing w:before="0" w:after="0" w:line="408" w:lineRule="exact"/>
        <w:ind w:left="0" w:right="0" w:firstLine="576"/>
        <w:jc w:val="left"/>
      </w:pPr>
      <w:r>
        <w:rPr/>
        <w:t xml:space="preserve">(ii)(A) Visitation is the right of the family, including the child and the parent, in cases in which visitation is in the best interest of the child. Early, consistent, and frequent visitation is crucial for maintaining parent-child relationships and making it possible for parents and children to safely reunify. The department shall encourage the maximum parent and child and sibling contact possible, when it is in the best interest of the child, including regular visitation and participation by the parents in the care of the child while the child is in placement.</w:t>
      </w:r>
    </w:p>
    <w:p>
      <w:pPr>
        <w:spacing w:before="0" w:after="0" w:line="408" w:lineRule="exact"/>
        <w:ind w:left="0" w:right="0" w:firstLine="576"/>
        <w:jc w:val="left"/>
      </w:pPr>
      <w:r>
        <w:rPr/>
        <w:t xml:space="preserve">(B) Visitation shall not be limited as a sanction for a parent's failure to comply with court orders or services where the health, safety, or welfare of the child is not at risk as a result of the visitation.</w:t>
      </w:r>
    </w:p>
    <w:p>
      <w:pPr>
        <w:spacing w:before="0" w:after="0" w:line="408" w:lineRule="exact"/>
        <w:ind w:left="0" w:right="0" w:firstLine="576"/>
        <w:jc w:val="left"/>
      </w:pPr>
      <w:r>
        <w:rPr/>
        <w:t xml:space="preserve">(C) Visitation may be limited or denied only if the court determines that such limitation or denial is necessary to protect the child's health, safety, or welfare. </w:t>
      </w:r>
      <w:r>
        <w:rPr>
          <w:u w:val="single"/>
        </w:rPr>
        <w:t xml:space="preserve">Visitation must occur in the least restrictive setting and be unsupervised unless the presence of threats or danger to the child requires the constant presence of an adult to ensure the safety of the child.</w:t>
      </w:r>
      <w:r>
        <w:rPr/>
        <w:t xml:space="preserve"> When a parent or sibling has been identified as a suspect in an active criminal investigation for a violent crime that, if the allegations are true, would impact the safety of the child, the department shall make a concerted effort to consult with the assigned law enforcement officer in the criminal case before recommending any changes in parent/child or child/sibling contact. In the event that the law enforcement officer has information pertaining to the criminal case that may have serious implications for child safety or well-being, the law enforcement officer shall provide this information to the department during the consultation. The department may only use the information provided by law enforcement during the consultation to inform family visitation plans and may not share or otherwise distribute the information to any person or entity. Any information provided to the department by law enforcement during the consultation is considered investigative information and is exempt from public inspection pursuant to RCW 42.56.240. The results of the consultation shall be communicated to the court.</w:t>
      </w:r>
    </w:p>
    <w:p>
      <w:pPr>
        <w:spacing w:before="0" w:after="0" w:line="408" w:lineRule="exact"/>
        <w:ind w:left="0" w:right="0" w:firstLine="576"/>
        <w:jc w:val="left"/>
      </w:pPr>
      <w:r>
        <w:rPr/>
        <w:t xml:space="preserve">(D) The court and the department should rely upon community resources, relatives, foster parents, and other appropriate persons to provide transportation and supervision for visitation to the extent that such resources are available, and appropriate, and the child's safety would not be compromised.</w:t>
      </w:r>
    </w:p>
    <w:p>
      <w:pPr>
        <w:spacing w:before="0" w:after="0" w:line="408" w:lineRule="exact"/>
        <w:ind w:left="0" w:right="0" w:firstLine="576"/>
        <w:jc w:val="left"/>
      </w:pPr>
      <w:r>
        <w:rPr>
          <w:u w:val="single"/>
        </w:rPr>
        <w:t xml:space="preserve">(E) If the court previously ordered that visitation between a parent and child be supervised or monitored, there shall be a presumption that such supervision or monitoring will no longer be necessary when the permanency plan is entered.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u w:val="single"/>
        </w:rPr>
        <w:t xml:space="preserve">(F) The court shall advise the petitioner that the failure to provide court-ordered visitation may result in a finding that the petitioner failed to make reasonable efforts to finalize the permanency plan. The lack of sufficient contracted visitation providers will not excuse the failure to provide court-ordered visitation.</w:t>
      </w:r>
    </w:p>
    <w:p>
      <w:pPr>
        <w:spacing w:before="0" w:after="0" w:line="408" w:lineRule="exact"/>
        <w:ind w:left="0" w:right="0" w:firstLine="576"/>
        <w:jc w:val="left"/>
      </w:pPr>
      <w:r>
        <w:rPr/>
        <w:t xml:space="preserve">(iii)(A) The department, court, or caregiver in the out-of-home placement may not limit visitation or contact between a child and sibling as a sanction for a child's behavior or as an incentive to the child to change his or her behavior.</w:t>
      </w:r>
    </w:p>
    <w:p>
      <w:pPr>
        <w:spacing w:before="0" w:after="0" w:line="408" w:lineRule="exact"/>
        <w:ind w:left="0" w:right="0" w:firstLine="576"/>
        <w:jc w:val="left"/>
      </w:pPr>
      <w:r>
        <w:rPr/>
        <w:t xml:space="preserve">(B) Any exceptions, limitation, or denial of contacts or visitation must be approved by the supervisor of the department caseworker and documented. The child, parent, department, guardian ad litem, or court-appointed special advocate may challenge the denial of visits in court.</w:t>
      </w:r>
    </w:p>
    <w:p>
      <w:pPr>
        <w:spacing w:before="0" w:after="0" w:line="408" w:lineRule="exact"/>
        <w:ind w:left="0" w:right="0" w:firstLine="576"/>
        <w:jc w:val="left"/>
      </w:pPr>
      <w:r>
        <w:rPr/>
        <w:t xml:space="preserve">(iv) A child shall be placed as close to the child's home as possible, preferably in the child's own neighborhood, unless the court finds that placement at a greater distance is necessary to promote the child's or parents' well-being.</w:t>
      </w:r>
    </w:p>
    <w:p>
      <w:pPr>
        <w:spacing w:before="0" w:after="0" w:line="408" w:lineRule="exact"/>
        <w:ind w:left="0" w:right="0" w:firstLine="576"/>
        <w:jc w:val="left"/>
      </w:pPr>
      <w:r>
        <w:rPr/>
        <w:t xml:space="preserve">(v) The plan shall state whether both in-state and, where appropriate, out-of-state placement options have been considered by the department.</w:t>
      </w:r>
    </w:p>
    <w:p>
      <w:pPr>
        <w:spacing w:before="0" w:after="0" w:line="408" w:lineRule="exact"/>
        <w:ind w:left="0" w:right="0" w:firstLine="576"/>
        <w:jc w:val="left"/>
      </w:pPr>
      <w:r>
        <w:rPr/>
        <w:t xml:space="preserve">(vi) Unless it is not in the best interests of the child, whenever practical, the plan should ensure the child remains enrolled in the school the child was attending at the time the child entered foster care.</w:t>
      </w:r>
    </w:p>
    <w:p>
      <w:pPr>
        <w:spacing w:before="0" w:after="0" w:line="408" w:lineRule="exact"/>
        <w:ind w:left="0" w:right="0" w:firstLine="576"/>
        <w:jc w:val="left"/>
      </w:pPr>
      <w:r>
        <w:rPr/>
        <w:t xml:space="preserve">(vii) The department shall provide all reasonable services that are available within the department, or within the community, or those services which the department has existing contracts to purchase. It shall report to the court if it is unable to provide such services; and</w:t>
      </w:r>
    </w:p>
    <w:p>
      <w:pPr>
        <w:spacing w:before="0" w:after="0" w:line="408" w:lineRule="exact"/>
        <w:ind w:left="0" w:right="0" w:firstLine="576"/>
        <w:jc w:val="left"/>
      </w:pPr>
      <w:r>
        <w:rPr/>
        <w:t xml:space="preserve">(c) If the court has ordered, pursuant to RCW 13.34.130(9), that a termination petition be filed, a specific plan as to where the child will be placed, what steps will be taken to achieve permanency for the child, services to be offered or provided to the child, and, if visitation would be in the best interests of the child, a recommendation to the court regarding visitation between parent and child pending a fact-finding hearing on the termination petition. The department shall not be required to develop a plan of services for the parents or provide services to the parents if the court orders a termination petition be filed. However, reasonable efforts to ensure visitation and contact between siblings shall be made unless there is reasonable cause to believe the best interests of the child or siblings would be jeopardized.</w:t>
      </w:r>
    </w:p>
    <w:p>
      <w:pPr>
        <w:spacing w:before="0" w:after="0" w:line="408" w:lineRule="exact"/>
        <w:ind w:left="0" w:right="0" w:firstLine="576"/>
        <w:jc w:val="left"/>
      </w:pPr>
      <w:r>
        <w:rPr/>
        <w:t xml:space="preserve">(3) Permanency planning goals should be achieved at the earliest possible date. If the child has been in out-of-home care for </w:t>
      </w:r>
      <w:r>
        <w:t>((</w:t>
      </w:r>
      <w:r>
        <w:rPr>
          <w:strike/>
        </w:rPr>
        <w:t xml:space="preserve">fifteen</w:t>
      </w:r>
      <w:r>
        <w:t>))</w:t>
      </w:r>
      <w:r>
        <w:rPr/>
        <w:t xml:space="preserve"> </w:t>
      </w:r>
      <w:r>
        <w:rPr>
          <w:u w:val="single"/>
        </w:rPr>
        <w:t xml:space="preserve">15</w:t>
      </w:r>
      <w:r>
        <w:rPr/>
        <w:t xml:space="preserve"> of the most recent </w:t>
      </w:r>
      <w:r>
        <w:t>((</w:t>
      </w:r>
      <w:r>
        <w:rPr>
          <w:strike/>
        </w:rPr>
        <w:t xml:space="preserve">twenty-two</w:t>
      </w:r>
      <w:r>
        <w:t>))</w:t>
      </w:r>
      <w:r>
        <w:rPr/>
        <w:t xml:space="preserve"> </w:t>
      </w:r>
      <w:r>
        <w:rPr>
          <w:u w:val="single"/>
        </w:rPr>
        <w:t xml:space="preserve">22</w:t>
      </w:r>
      <w:r>
        <w:rPr/>
        <w:t xml:space="preserve"> months, and the court has not made a good cause exception, the court shall require the department to file a petition seeking termination of parental rights in accordance with RCW 13.34.145(4)(b)(vi).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(4) If the court determines that the continuation of reasonable efforts to prevent or eliminate the need to remove the child from his or her home or to safely return the child home should not be part of the permanency plan of care for the child, reasonable efforts shall be made to place the child in a timely manner and to complete whatever steps are necessary to finalize the permanent placement of the child.</w:t>
      </w:r>
    </w:p>
    <w:p>
      <w:pPr>
        <w:spacing w:before="0" w:after="0" w:line="408" w:lineRule="exact"/>
        <w:ind w:left="0" w:right="0" w:firstLine="576"/>
        <w:jc w:val="left"/>
      </w:pPr>
      <w:r>
        <w:rPr/>
        <w:t xml:space="preserve">(5) The identified outcomes and goals of the permanency plan may change over time based upon the circumstances of the particular case.</w:t>
      </w:r>
    </w:p>
    <w:p>
      <w:pPr>
        <w:spacing w:before="0" w:after="0" w:line="408" w:lineRule="exact"/>
        <w:ind w:left="0" w:right="0" w:firstLine="576"/>
        <w:jc w:val="left"/>
      </w:pPr>
      <w:r>
        <w:rPr/>
        <w:t xml:space="preserve">(6) The court shall consider the child's relationships with the child's siblings in accordance with RCW 13.34.130(7). Whenever the permanency plan for a child is adoption, the court shall encourage the prospective adoptive parents, birth parents, foster parents, kinship caregivers, and the department or other agency to seriously consider the long-term benefits to the child adoptee and his or her siblings of providing for and facilitating continuing postadoption contact between the siblings. To the extent that it is feasible, and when it is in the best interests of the child adoptee and his or her siblings, contact between the siblings should be frequent and of a similar nature as that which existed prior to the adoption. If the child adoptee or his or her siblings are represented by an attorney or guardian ad litem in a proceeding under this chapter or in any other child custody proceeding, the court shall inquire of each attorney and guardian ad litem regarding the potential benefits of continuing contact between the siblings and the potential detriments of severing contact. This section does not require the department or other agency to agree to any specific provisions in an open adoption agreement and does not create a new obligation for the department to provide supervision or transportation for visits between siblings separated by adoption from foster care.</w:t>
      </w:r>
    </w:p>
    <w:p>
      <w:pPr>
        <w:spacing w:before="0" w:after="0" w:line="408" w:lineRule="exact"/>
        <w:ind w:left="0" w:right="0" w:firstLine="576"/>
        <w:jc w:val="left"/>
      </w:pPr>
      <w:r>
        <w:rPr/>
        <w:t xml:space="preserve">(7) For purposes related to permanency planning, "guardianship" means a guardianship pursuant to chapter 13.36 RCW or a guardianship of a minor pursuant to RCW 11.130.215, or equivalent laws of another state or a federally recognized Indian tribe.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2019 c 172 s 13 are each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w:t>
      </w:r>
      <w:r>
        <w:t>((</w:t>
      </w:r>
      <w:r>
        <w:rPr>
          <w:strike/>
        </w:rPr>
        <w:t xml:space="preserve">ninety</w:t>
      </w:r>
      <w:r>
        <w:t>))</w:t>
      </w:r>
      <w:r>
        <w:rPr/>
        <w:t xml:space="preserve"> </w:t>
      </w:r>
      <w:r>
        <w:rPr>
          <w:u w:val="single"/>
        </w:rPr>
        <w:t xml:space="preserve">90</w:t>
      </w:r>
      <w:r>
        <w:rPr/>
        <w:t xml:space="preserve">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department shall continue for a period of six months, at which time there shall be a hearing on the need for continued intervention.</w:t>
      </w:r>
    </w:p>
    <w:p>
      <w:pPr>
        <w:spacing w:before="0" w:after="0" w:line="408" w:lineRule="exact"/>
        <w:ind w:left="0" w:right="0" w:firstLine="576"/>
        <w:jc w:val="left"/>
      </w:pPr>
      <w:r>
        <w:rPr/>
        <w:t xml:space="preserve">(b) Prior to the child returning home, the department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must promptly notify the court; and</w:t>
      </w:r>
    </w:p>
    <w:p>
      <w:pPr>
        <w:spacing w:before="0" w:after="0" w:line="408" w:lineRule="exact"/>
        <w:ind w:left="0" w:right="0" w:firstLine="576"/>
        <w:jc w:val="left"/>
      </w:pPr>
      <w:r>
        <w:rPr/>
        <w:t xml:space="preserve">(iii) Notify the parent with whom the child is being placed that he or she has an ongoing duty to notify the department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Within </w:t>
      </w:r>
      <w:r>
        <w:t>((</w:t>
      </w:r>
      <w:r>
        <w:rPr>
          <w:strike/>
        </w:rPr>
        <w:t xml:space="preserve">sixty</w:t>
      </w:r>
      <w:r>
        <w:t>))</w:t>
      </w:r>
      <w:r>
        <w:rPr/>
        <w:t xml:space="preserve"> </w:t>
      </w:r>
      <w:r>
        <w:rPr>
          <w:u w:val="single"/>
        </w:rPr>
        <w:t xml:space="preserve">60</w:t>
      </w:r>
      <w:r>
        <w:rPr/>
        <w:t xml:space="preserve"> days of the placement of a child in a qualified residential treatment program as defined in this chapter, and at each review hearing thereafter if the child remains in such a program, the following:</w:t>
      </w:r>
    </w:p>
    <w:p>
      <w:pPr>
        <w:spacing w:before="0" w:after="0" w:line="408" w:lineRule="exact"/>
        <w:ind w:left="0" w:right="0" w:firstLine="576"/>
        <w:jc w:val="left"/>
      </w:pPr>
      <w:r>
        <w:rPr/>
        <w:t xml:space="preserve">(A)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(B) Whether the child's placement provides the most effective and appropriate level of care in the least restrictive environment;</w:t>
      </w:r>
    </w:p>
    <w:p>
      <w:pPr>
        <w:spacing w:before="0" w:after="0" w:line="408" w:lineRule="exact"/>
        <w:ind w:left="0" w:right="0" w:firstLine="576"/>
        <w:jc w:val="left"/>
      </w:pPr>
      <w:r>
        <w:rPr/>
        <w:t xml:space="preserve">(C) Whether the placement is consistent with the child's permanency plan;</w:t>
      </w:r>
    </w:p>
    <w:p>
      <w:pPr>
        <w:spacing w:before="0" w:after="0" w:line="408" w:lineRule="exact"/>
        <w:ind w:left="0" w:right="0" w:firstLine="576"/>
        <w:jc w:val="left"/>
      </w:pPr>
      <w:r>
        <w:rPr/>
        <w:t xml:space="preserve">(D)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(E)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t xml:space="preserve">(vii) Whether a parent's homelessness or lack of suitable housing is a significant factor delaying permanency for the child by preventing the return of the child to the home of the child's parent and whether housing assistance should be provided by the department;</w:t>
      </w:r>
    </w:p>
    <w:p>
      <w:pPr>
        <w:spacing w:before="0" w:after="0" w:line="408" w:lineRule="exact"/>
        <w:ind w:left="0" w:right="0" w:firstLine="576"/>
        <w:jc w:val="left"/>
      </w:pPr>
      <w:r>
        <w:rPr/>
        <w:t xml:space="preserve">(viii) Whether the child is in an appropriate placement which adequately meets all physical, emotional, and educational needs;</w:t>
      </w:r>
    </w:p>
    <w:p>
      <w:pPr>
        <w:spacing w:before="0" w:after="0" w:line="408" w:lineRule="exact"/>
        <w:ind w:left="0" w:right="0" w:firstLine="576"/>
        <w:jc w:val="left"/>
      </w:pPr>
      <w:r>
        <w:rPr/>
        <w:t xml:space="preserve">(ix) Whether preference has been given to placement with the child's relatives if such placement is in the child's best interests;</w:t>
      </w:r>
    </w:p>
    <w:p>
      <w:pPr>
        <w:spacing w:before="0" w:after="0" w:line="408" w:lineRule="exact"/>
        <w:ind w:left="0" w:right="0" w:firstLine="576"/>
        <w:jc w:val="left"/>
      </w:pPr>
      <w:r>
        <w:rPr/>
        <w:t xml:space="preserve">(x) Whether both in-state and, where appropriate, out-of-state placements have been considered;</w:t>
      </w:r>
    </w:p>
    <w:p>
      <w:pPr>
        <w:spacing w:before="0" w:after="0" w:line="408" w:lineRule="exact"/>
        <w:ind w:left="0" w:right="0" w:firstLine="576"/>
        <w:jc w:val="left"/>
      </w:pPr>
      <w:r>
        <w:rPr/>
        <w:t xml:space="preserve">(xi) Whether the parents have visited the child and any reasons why visitation has not occurred or has been infrequent;</w:t>
      </w:r>
    </w:p>
    <w:p>
      <w:pPr>
        <w:spacing w:before="0" w:after="0" w:line="408" w:lineRule="exact"/>
        <w:ind w:left="0" w:right="0" w:firstLine="576"/>
        <w:jc w:val="left"/>
      </w:pPr>
      <w:r>
        <w:rPr/>
        <w:t xml:space="preserve">(xii) Whether terms of visitation need to be modified</w:t>
      </w:r>
      <w:r>
        <w:rPr>
          <w:u w:val="single"/>
        </w:rPr>
        <w:t xml:space="preserve">. If the court previously ordered that visitation between a parent and child must be supervised or monitored, there shall be a presumption that such supervision or monitoring will no longer be necessary after the review hearing.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r>
        <w:rPr/>
        <w:t xml:space="preserve">;</w:t>
      </w:r>
    </w:p>
    <w:p>
      <w:pPr>
        <w:spacing w:before="0" w:after="0" w:line="408" w:lineRule="exact"/>
        <w:ind w:left="0" w:right="0" w:firstLine="576"/>
        <w:jc w:val="left"/>
      </w:pPr>
      <w:r>
        <w:rPr/>
        <w:t xml:space="preserve">(xiii) Whether the court-approved long-term permanent plan for the child remains the best plan for the child;</w:t>
      </w:r>
    </w:p>
    <w:p>
      <w:pPr>
        <w:spacing w:before="0" w:after="0" w:line="408" w:lineRule="exact"/>
        <w:ind w:left="0" w:right="0" w:firstLine="576"/>
        <w:jc w:val="left"/>
      </w:pPr>
      <w:r>
        <w:rPr/>
        <w:t xml:space="preserve">(xiv) Whether any additional court orders need to be made to move the case toward permanency; and</w:t>
      </w:r>
    </w:p>
    <w:p>
      <w:pPr>
        <w:spacing w:before="0" w:after="0" w:line="408" w:lineRule="exact"/>
        <w:ind w:left="0" w:right="0" w:firstLine="576"/>
        <w:jc w:val="left"/>
      </w:pPr>
      <w:r>
        <w:rPr/>
        <w:t xml:space="preserve">(xv)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child's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department's case plan; and</w:t>
      </w:r>
    </w:p>
    <w:p>
      <w:pPr>
        <w:spacing w:before="0" w:after="0" w:line="408" w:lineRule="exact"/>
        <w:ind w:left="0" w:right="0" w:firstLine="576"/>
        <w:jc w:val="left"/>
      </w:pPr>
      <w:r>
        <w:rPr/>
        <w:t xml:space="preserve">(ii) The continued participation of the parents, if applicable, in available substance abuse or mental health treatment if substance abuse or mental illness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u w:val="single"/>
        </w:rPr>
        <w:t xml:space="preserve">(6) The court shall advise the petitioner that the failure to provide court-ordered visitation may result in a finding that the petitioner failed to make reasonable efforts to finalize the permanency plan. The lack of sufficient contracted visitation providers will not excuse the failure to provide court-ordered visitation.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E2SHB 1194</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 Reentry &amp; Rehabilitation</w:t>
      </w:r>
    </w:p>
    <w:p>
      <w:pPr>
        <w:jc w:val="right"/>
      </w:pPr>
      <w:r>
        <w:rPr>
          <w:b/>
        </w:rPr>
        <w:t xml:space="preserve">ADOPTED 04/07/2021</w:t>
      </w:r>
    </w:p>
    <w:p>
      <w:pPr>
        <w:spacing w:before="0" w:after="0" w:line="408" w:lineRule="exact"/>
        <w:ind w:left="0" w:right="0" w:firstLine="576"/>
        <w:jc w:val="left"/>
      </w:pPr>
      <w:r>
        <w:rPr/>
        <w:t xml:space="preserve">On page 1, line 2 of the title, after "proceedings;" strike the remainder of the title and insert "amending RCW 13.34.065, 13.34.136, and 13.34.138; and creating a new section."</w:t>
      </w:r>
    </w:p>
    <w:p>
      <w:pPr>
        <w:spacing w:before="0" w:after="0" w:line="408" w:lineRule="exact"/>
        <w:ind w:left="0" w:right="0" w:firstLine="576"/>
        <w:jc w:val="left"/>
      </w:pPr>
      <w:r>
        <w:rPr>
          <w:u w:val="single"/>
        </w:rPr>
        <w:t xml:space="preserve">EFFECT:</w:t>
      </w:r>
      <w:r>
        <w:rPr/>
        <w:t xml:space="preserve"> Clarifies that the first visit must take place within 72 hours of the child being delivered into DCYF custody (vs. removal of the child). A technical correction is made.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264a4025b4446b" /></Relationships>
</file>