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81a3be3774109" /></Relationships>
</file>

<file path=word/document.xml><?xml version="1.0" encoding="utf-8"?>
<w:document xmlns:w="http://schemas.openxmlformats.org/wordprocessingml/2006/main">
  <w:body>
    <w:p>
      <w:r>
        <w:rPr>
          <w:b/>
        </w:rPr>
        <w:r>
          <w:rPr/>
          <w:t xml:space="preserve">1267-S.E</w:t>
        </w:r>
      </w:r>
      <w:r>
        <w:rPr>
          <w:b/>
        </w:rPr>
        <w:t xml:space="preserve"> </w:t>
        <w:t xml:space="preserve">AMS</w:t>
      </w:r>
      <w:r>
        <w:rPr>
          <w:b/>
        </w:rPr>
        <w:t xml:space="preserve"> </w:t>
        <w:r>
          <w:rPr/>
          <w:t xml:space="preserve">HOLY</w:t>
        </w:r>
      </w:r>
      <w:r>
        <w:rPr>
          <w:b/>
        </w:rPr>
        <w:t xml:space="preserve"> </w:t>
        <w:r>
          <w:rPr/>
          <w:t xml:space="preserve">S2682.1</w:t>
        </w:r>
      </w:r>
      <w:r>
        <w:rPr>
          <w:b/>
        </w:rPr>
        <w:t xml:space="preserve"> - NOT FOR FLOOR USE</w:t>
      </w:r>
    </w:p>
    <w:p>
      <w:pPr>
        <w:ind w:left="0" w:right="0" w:firstLine="576"/>
      </w:pPr>
    </w:p>
    <w:p>
      <w:pPr>
        <w:spacing w:before="480" w:after="0" w:line="408" w:lineRule="exact"/>
      </w:pPr>
      <w:r>
        <w:rPr>
          <w:b/>
          <w:u w:val="single"/>
        </w:rPr>
        <w:t xml:space="preserve">ESHB 1267</w:t>
      </w:r>
      <w:r>
        <w:t xml:space="preserve"> -</w:t>
      </w:r>
      <w:r>
        <w:t xml:space="preserve"> </w:t>
        <w:t xml:space="preserve">S AMD TO LAW COMM AMD (S-2126.1/21)</w:t>
      </w:r>
      <w:r>
        <w:t xml:space="preserve"> </w:t>
      </w:r>
      <w:r>
        <w:rPr>
          <w:b/>
        </w:rPr>
        <w:t xml:space="preserve">657</w:t>
      </w:r>
    </w:p>
    <w:p>
      <w:pPr>
        <w:spacing w:before="0" w:after="0" w:line="408" w:lineRule="exact"/>
        <w:ind w:left="0" w:right="0" w:firstLine="576"/>
        <w:jc w:val="left"/>
      </w:pPr>
      <w:r>
        <w:rPr/>
        <w:t xml:space="preserve">By Senator Holy</w:t>
      </w:r>
    </w:p>
    <w:p>
      <w:pPr>
        <w:jc w:val="right"/>
      </w:pPr>
      <w:r>
        <w:rPr>
          <w:b/>
        </w:rPr>
        <w:t xml:space="preserve">OUT OF ORDER 04/09/2021</w:t>
      </w:r>
    </w:p>
    <w:p>
      <w:pPr>
        <w:spacing w:before="0" w:after="0" w:line="408" w:lineRule="exact"/>
        <w:ind w:left="0" w:right="0" w:firstLine="576"/>
        <w:jc w:val="left"/>
      </w:pPr>
      <w:r>
        <w:rPr/>
        <w:t xml:space="preserve">Beginning on page 1, after line 2, strike all material through "void." on page 21, line 28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independent investigations into the use of deadly force by a peace officer that results in death, substantial bodily harm, or great bodily harm are a necessary component to repairing and building public trust in the public service of law enforcement.</w:t>
      </w:r>
    </w:p>
    <w:p>
      <w:pPr>
        <w:spacing w:before="0" w:after="0" w:line="408" w:lineRule="exact"/>
        <w:ind w:left="0" w:right="0" w:firstLine="576"/>
        <w:jc w:val="left"/>
      </w:pPr>
      <w:r>
        <w:rPr/>
        <w:t xml:space="preserve">(2) The legislature further finds that the current practice for independent investigations enables the perception that such investigations are not fully independent and objective.</w:t>
      </w:r>
    </w:p>
    <w:p>
      <w:pPr>
        <w:spacing w:before="0" w:after="0" w:line="408" w:lineRule="exact"/>
        <w:ind w:left="0" w:right="0" w:firstLine="576"/>
        <w:jc w:val="left"/>
      </w:pPr>
      <w:r>
        <w:rPr/>
        <w:t xml:space="preserve">(3) The legislature further finds that it is necessary to establish a new state law enforcement agency with the sole purpose of conducting independent investigations into the use of deadly force by a peace officer that results in death, substantial bodily harm, or great bodily harm as required by RCW 10.114.011.</w:t>
      </w:r>
    </w:p>
    <w:p>
      <w:pPr>
        <w:spacing w:before="0" w:after="0" w:line="408" w:lineRule="exact"/>
        <w:ind w:left="0" w:right="0" w:firstLine="576"/>
        <w:jc w:val="left"/>
      </w:pPr>
      <w:r>
        <w:rPr/>
        <w:t xml:space="preserve">(4) The legislature recognizes that it is necessary to make incremental improvements to the existing system of independent investigations while a new state law enforcement agency is formed and becomes operational.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CREATING A COMPLETELY INDEPENDENT DEADLY FORCE INVESTIGATIONS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There is hereby created a department of state government known as the Washington deadly force investigations agency.</w:t>
      </w:r>
    </w:p>
    <w:p>
      <w:pPr>
        <w:spacing w:before="0" w:after="0" w:line="408" w:lineRule="exact"/>
        <w:ind w:left="0" w:right="0" w:firstLine="576"/>
        <w:jc w:val="left"/>
      </w:pPr>
      <w:r>
        <w:rPr/>
        <w:t xml:space="preserve">(2) The sole purpose of the agency is to conduct completely independent investigations into the use of deadly force by a peace officer that results in death, substantial bodily harm, or great bodily harm as required by RCW 10.114.011 and in compliance with rules adopted by the criminal justice training commission pursuant to RCW 10.114.011.</w:t>
      </w:r>
    </w:p>
    <w:p>
      <w:pPr>
        <w:spacing w:before="0" w:after="0" w:line="408" w:lineRule="exact"/>
        <w:ind w:left="0" w:right="0" w:firstLine="576"/>
        <w:jc w:val="left"/>
      </w:pPr>
      <w:r>
        <w:rPr/>
        <w:t xml:space="preserve">(3) The agency shall be a limited authority Washington law enforcement agency, as defined in RCW 10.93.020, for the sole purpose of, and authority in, conducting completely independent criminal investigations into the use of deadly force by a peace officer that results in death, substantial bodily harm, or great bodily harm as required by RCW 10.114.011.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The Washington deadly force investigations agency shall be governed by a board, which shall consist of the following:</w:t>
      </w:r>
    </w:p>
    <w:p>
      <w:pPr>
        <w:spacing w:before="0" w:after="0" w:line="408" w:lineRule="exact"/>
        <w:ind w:left="0" w:right="0" w:firstLine="576"/>
        <w:jc w:val="left"/>
      </w:pPr>
      <w:r>
        <w:rPr/>
        <w:t xml:space="preserve">(1) Two sheriffs appointed by the governor;</w:t>
      </w:r>
    </w:p>
    <w:p>
      <w:pPr>
        <w:spacing w:before="0" w:after="0" w:line="408" w:lineRule="exact"/>
        <w:ind w:left="0" w:right="0" w:firstLine="576"/>
        <w:jc w:val="left"/>
      </w:pPr>
      <w:r>
        <w:rPr/>
        <w:t xml:space="preserve">(2) Two police chiefs appointed by the governor;</w:t>
      </w:r>
    </w:p>
    <w:p>
      <w:pPr>
        <w:spacing w:before="0" w:after="0" w:line="408" w:lineRule="exact"/>
        <w:ind w:left="0" w:right="0" w:firstLine="576"/>
        <w:jc w:val="left"/>
      </w:pPr>
      <w:r>
        <w:rPr/>
        <w:t xml:space="preserve">(3) The chief of the Washington state patrol;</w:t>
      </w:r>
    </w:p>
    <w:p>
      <w:pPr>
        <w:spacing w:before="0" w:after="0" w:line="408" w:lineRule="exact"/>
        <w:ind w:left="0" w:right="0" w:firstLine="576"/>
        <w:jc w:val="left"/>
      </w:pPr>
      <w:r>
        <w:rPr/>
        <w:t xml:space="preserve">(4) One prosecuting attorney appointed by the governor;</w:t>
      </w:r>
    </w:p>
    <w:p>
      <w:pPr>
        <w:spacing w:before="0" w:after="0" w:line="408" w:lineRule="exact"/>
        <w:ind w:left="0" w:right="0" w:firstLine="576"/>
        <w:jc w:val="left"/>
      </w:pPr>
      <w:r>
        <w:rPr/>
        <w:t xml:space="preserve">(5) One person employed in a city law enforcement agency with experience conducting homicide investigations appointed by the governor;</w:t>
      </w:r>
    </w:p>
    <w:p>
      <w:pPr>
        <w:spacing w:before="0" w:after="0" w:line="408" w:lineRule="exact"/>
        <w:ind w:left="0" w:right="0" w:firstLine="576"/>
        <w:jc w:val="left"/>
      </w:pPr>
      <w:r>
        <w:rPr/>
        <w:t xml:space="preserve">(6) One person employed in a county law enforcement agency with experience conducting homicide investigations appointed by the governor;</w:t>
      </w:r>
    </w:p>
    <w:p>
      <w:pPr>
        <w:spacing w:before="0" w:after="0" w:line="408" w:lineRule="exact"/>
        <w:ind w:left="0" w:right="0" w:firstLine="576"/>
        <w:jc w:val="left"/>
      </w:pPr>
      <w:r>
        <w:rPr/>
        <w:t xml:space="preserve">(7) The executive director of the commission on African American affairs;</w:t>
      </w:r>
    </w:p>
    <w:p>
      <w:pPr>
        <w:spacing w:before="0" w:after="0" w:line="408" w:lineRule="exact"/>
        <w:ind w:left="0" w:right="0" w:firstLine="576"/>
        <w:jc w:val="left"/>
      </w:pPr>
      <w:r>
        <w:rPr/>
        <w:t xml:space="preserve">(8) The executive director of the commission on Asian Pacific American affairs;</w:t>
      </w:r>
    </w:p>
    <w:p>
      <w:pPr>
        <w:spacing w:before="0" w:after="0" w:line="408" w:lineRule="exact"/>
        <w:ind w:left="0" w:right="0" w:firstLine="576"/>
        <w:jc w:val="left"/>
      </w:pPr>
      <w:r>
        <w:rPr/>
        <w:t xml:space="preserve">(9) The executive director of the commission on Hispanic affairs;</w:t>
      </w:r>
    </w:p>
    <w:p>
      <w:pPr>
        <w:spacing w:before="0" w:after="0" w:line="408" w:lineRule="exact"/>
        <w:ind w:left="0" w:right="0" w:firstLine="576"/>
        <w:jc w:val="left"/>
      </w:pPr>
      <w:r>
        <w:rPr/>
        <w:t xml:space="preserve">(10) The executive director of the governor's office of Indian affairs;</w:t>
      </w:r>
    </w:p>
    <w:p>
      <w:pPr>
        <w:spacing w:before="0" w:after="0" w:line="408" w:lineRule="exact"/>
        <w:ind w:left="0" w:right="0" w:firstLine="576"/>
        <w:jc w:val="left"/>
      </w:pPr>
      <w:r>
        <w:rPr/>
        <w:t xml:space="preserve">(11) One person representing families of individuals against whom a Washington peace officer used deadly force, appointed by the governor;</w:t>
      </w:r>
    </w:p>
    <w:p>
      <w:pPr>
        <w:spacing w:before="0" w:after="0" w:line="408" w:lineRule="exact"/>
        <w:ind w:left="0" w:right="0" w:firstLine="576"/>
        <w:jc w:val="left"/>
      </w:pPr>
      <w:r>
        <w:rPr/>
        <w:t xml:space="preserve">(12) Two members of the general public appointed by the governor; and</w:t>
      </w:r>
    </w:p>
    <w:p>
      <w:pPr>
        <w:spacing w:before="0" w:after="0" w:line="408" w:lineRule="exact"/>
        <w:ind w:left="0" w:right="0" w:firstLine="576"/>
        <w:jc w:val="left"/>
      </w:pPr>
      <w:r>
        <w:rPr/>
        <w:t xml:space="preserve">(13) The executive director of the criminal justice training commission, who shall be an ex officio nonvoting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All members appointed to the board described in section 202 of this act by the governor shall be appointed for terms of six years, such terms to commence on July 1st, and expire on June 30th. However, of the members first appointed, three must be appointed for two-year terms, three must be appointed for four-year terms, and three must be appointed for six-year terms. The terms of the two members appointed as police chiefs must not expire in the same year and the terms of the two members appointed as sheriffs must not expire in the same year. Any member chosen to fill a vacancy created other than by expiration of term must be appointed for the unexpired term of the member he or she succeeds. Any member may be reappointed for additional terms.</w:t>
      </w:r>
    </w:p>
    <w:p>
      <w:pPr>
        <w:spacing w:before="0" w:after="0" w:line="408" w:lineRule="exact"/>
        <w:ind w:left="0" w:right="0" w:firstLine="576"/>
        <w:jc w:val="left"/>
      </w:pPr>
      <w:r>
        <w:rPr/>
        <w:t xml:space="preserve">(2) Any member of the board appointed pursuant to section 202 of this act by virtue of his or her elected or appointed position immediately upon the termination of his or her holding of said office or employment ceases to be a member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The board described in section 202 of this act shall elect a chair and a vice chair from among its members. Eight members of the board shall constitute a quorum. The governor shall summon the board to its first meeting. Meetings may be called by the chair and shall be called by him or her upon the written request of four members.</w:t>
      </w:r>
    </w:p>
    <w:p>
      <w:pPr>
        <w:spacing w:before="0" w:after="0" w:line="408" w:lineRule="exact"/>
        <w:ind w:left="0" w:right="0" w:firstLine="576"/>
        <w:jc w:val="left"/>
      </w:pPr>
      <w:r>
        <w:rPr/>
        <w:t xml:space="preserve">(2) Members of the board shall be compensated in accordance with RCW 43.03.240, and shall be reimbursed for their travel expenses incurred in the performance of their duties in accordance with RCW 43.03.050 and 43.03.060. Attendance at meetings of the Washington deadly force investigations agency is performance by a member of the duties of his or her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The board described in section 202 of this act must:</w:t>
      </w:r>
    </w:p>
    <w:p>
      <w:pPr>
        <w:spacing w:before="0" w:after="0" w:line="408" w:lineRule="exact"/>
        <w:ind w:left="0" w:right="0" w:firstLine="576"/>
        <w:jc w:val="left"/>
      </w:pPr>
      <w:r>
        <w:rPr/>
        <w:t xml:space="preserve">(1) Select and employ an executive director to oversee the implementation of the purpose of the Washington deadly force investigations agency;</w:t>
      </w:r>
    </w:p>
    <w:p>
      <w:pPr>
        <w:spacing w:before="0" w:after="0" w:line="408" w:lineRule="exact"/>
        <w:ind w:left="0" w:right="0" w:firstLine="576"/>
        <w:jc w:val="left"/>
      </w:pPr>
      <w:r>
        <w:rPr/>
        <w:t xml:space="preserve">(2) Establish policies as it deems necessary pursuant to the purpose of the agency;</w:t>
      </w:r>
    </w:p>
    <w:p>
      <w:pPr>
        <w:spacing w:before="0" w:after="0" w:line="408" w:lineRule="exact"/>
        <w:ind w:left="0" w:right="0" w:firstLine="576"/>
        <w:jc w:val="left"/>
      </w:pPr>
      <w:r>
        <w:rPr/>
        <w:t xml:space="preserve">(3) Designate specific personnel positions as limited authority Washington peace officers for the sole purpose of conducting completely independent investigations into the use of deadly force by a peace officer that results in death, substantial bodily harm, or great bodily harm as required by RCW 10.114.011;</w:t>
      </w:r>
    </w:p>
    <w:p>
      <w:pPr>
        <w:spacing w:before="0" w:after="0" w:line="408" w:lineRule="exact"/>
        <w:ind w:left="0" w:right="0" w:firstLine="576"/>
        <w:jc w:val="left"/>
      </w:pPr>
      <w:r>
        <w:rPr/>
        <w:t xml:space="preserve">(4) Adopt policies and procedures to ensure that actions of the board and board members are isolated from bias and political influence;</w:t>
      </w:r>
    </w:p>
    <w:p>
      <w:pPr>
        <w:spacing w:before="0" w:after="0" w:line="408" w:lineRule="exact"/>
        <w:ind w:left="0" w:right="0" w:firstLine="576"/>
        <w:jc w:val="left"/>
      </w:pPr>
      <w:r>
        <w:rPr/>
        <w:t xml:space="preserve">(5) Adopt policies and procedures to ensure that it can properly oversee the activities of the agency and the executive director without involving itself or any board member in any investigation conducted by the agency pursuant to its purpose;</w:t>
      </w:r>
    </w:p>
    <w:p>
      <w:pPr>
        <w:spacing w:before="0" w:after="0" w:line="408" w:lineRule="exact"/>
        <w:ind w:left="0" w:right="0" w:firstLine="576"/>
        <w:jc w:val="left"/>
      </w:pPr>
      <w:r>
        <w:rPr/>
        <w:t xml:space="preserve">(6) Adopt policies and procedures to ensure the complete independence of the agency and all agency employees in the execution of their assigned duties including, but not limited to, prohibiting the provision of mutual aid or mutual law enforcement assistance pursuant to chapter 10.93 RCW;</w:t>
      </w:r>
    </w:p>
    <w:p>
      <w:pPr>
        <w:spacing w:before="0" w:after="0" w:line="408" w:lineRule="exact"/>
        <w:ind w:left="0" w:right="0" w:firstLine="576"/>
        <w:jc w:val="left"/>
      </w:pPr>
      <w:r>
        <w:rPr/>
        <w:t xml:space="preserve">(7) Ensure that employees of the agency are sufficiently trained and properly equipped to carry out their assigned duties; and</w:t>
      </w:r>
    </w:p>
    <w:p>
      <w:pPr>
        <w:spacing w:before="0" w:after="0" w:line="408" w:lineRule="exact"/>
        <w:ind w:left="0" w:right="0" w:firstLine="576"/>
        <w:jc w:val="left"/>
      </w:pPr>
      <w:r>
        <w:rPr/>
        <w:t xml:space="preserve">(8) Ensure that the agency is capable of dispatching an independent investigative team to any scene anywhere in the state 24 hours a day, 365 days a year whenever a Washington peace officer is alleged to have used deadly force that results in death, substantial bodily harm, or great bodily harm to conduct the independent investigation as required by RCW 10.114.011.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Employees of the Washington deadly force investigations agency assigned by the executive director to positions designated by the board described in section 202 of this act as limited authority Washington peace officers:</w:t>
      </w:r>
    </w:p>
    <w:p>
      <w:pPr>
        <w:spacing w:before="0" w:after="0" w:line="408" w:lineRule="exact"/>
        <w:ind w:left="0" w:right="0" w:firstLine="576"/>
        <w:jc w:val="left"/>
      </w:pPr>
      <w:r>
        <w:rPr/>
        <w:t xml:space="preserve">(1) Must be certified Washington peace officers in good standing;</w:t>
      </w:r>
    </w:p>
    <w:p>
      <w:pPr>
        <w:spacing w:before="0" w:after="0" w:line="408" w:lineRule="exact"/>
        <w:ind w:left="0" w:right="0" w:firstLine="576"/>
        <w:jc w:val="left"/>
      </w:pPr>
      <w:r>
        <w:rPr/>
        <w:t xml:space="preserve">(2) Are explicitly prohibited from taking any law enforcement action other than conducting completely independent investigations into the use of deadly force by a peace officer that results in death, substantial bodily harm, or great bodily harm as required by RCW 10.114.011; and</w:t>
      </w:r>
    </w:p>
    <w:p>
      <w:pPr>
        <w:spacing w:before="0" w:after="0" w:line="408" w:lineRule="exact"/>
        <w:ind w:left="0" w:right="0" w:firstLine="576"/>
        <w:jc w:val="left"/>
      </w:pPr>
      <w:r>
        <w:rPr/>
        <w:t xml:space="preserve">(3) Are explicitly prohibited from simultaneously being employed by, being commissioned by, having any business relationship with, or occupying any position or role in, any other law enforcement or corrections agency.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INCREMENTAL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(1) A law enforcement agency conducting an independent investigation into the use of deadly force by a peace officer that results in death, substantial bodily harm, or great bodily harm as required by RCW 10.114.011 must, at the conclusion of the investigation, submit to the prosecuting attorney its certification, signed under penalty of perjury by all members of the independent investigations team, that the investigation was:</w:t>
      </w:r>
    </w:p>
    <w:p>
      <w:pPr>
        <w:spacing w:before="0" w:after="0" w:line="408" w:lineRule="exact"/>
        <w:ind w:left="0" w:right="0" w:firstLine="576"/>
        <w:jc w:val="left"/>
      </w:pPr>
      <w:r>
        <w:rPr/>
        <w:t xml:space="preserve">(a) Completely independent of the agency whose peace officer was involved in the use of deadly force; and</w:t>
      </w:r>
    </w:p>
    <w:p>
      <w:pPr>
        <w:spacing w:before="0" w:after="0" w:line="408" w:lineRule="exact"/>
        <w:ind w:left="0" w:right="0" w:firstLine="576"/>
        <w:jc w:val="left"/>
      </w:pPr>
      <w:r>
        <w:rPr/>
        <w:t xml:space="preserve">(b) In compliance with the rules adopted by the criminal justice training commission pursuant to RCW 10.114.011 by listing each substantive provision of the applicable rules adopted by the commission and indicating whether the independent investigation complied with the provision or did not comply with the provision, or that the provision was not applicable.</w:t>
      </w:r>
    </w:p>
    <w:p>
      <w:pPr>
        <w:spacing w:before="0" w:after="0" w:line="408" w:lineRule="exact"/>
        <w:ind w:left="0" w:right="0" w:firstLine="576"/>
        <w:jc w:val="left"/>
      </w:pPr>
      <w:r>
        <w:rPr/>
        <w:t xml:space="preserve">(2) Any peace officer who knowingly falsifies or provides misleading information on a certification required by this section, or knowingly signs a certification required by this section that contains false or misleading information, has violated his or her duty to be truthful and honest in the conduct of his or her official business pursuant to RCW 43.101.021, and has committed disqualifying misconduct for the purposes of revocation of peace officer certification pursuant to RCW 43.101.105.</w:t>
      </w:r>
    </w:p>
    <w:p>
      <w:pPr>
        <w:spacing w:before="0" w:after="0" w:line="408" w:lineRule="exact"/>
        <w:ind w:left="0" w:right="0" w:firstLine="576"/>
        <w:jc w:val="left"/>
      </w:pPr>
      <w:r>
        <w:rPr/>
        <w:t xml:space="preserve">(3) The requirements of this section are intended solely for the guidance of prosecutors in the state of Washington, and are not intended, do not, and may not be relied upon to create a right or benefit, substantive or procedural, enforceable at law by a party in litigation with the state.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The legislature hereby declares that, except as required by federal consent decree, federal settlement agreement, or federal court order, any provision of any local regulation, ordinance, collective bargaining agreement, memorandum of understanding, policy, or practice that hinders or prevents a completely independent investigation as required by RCW 10.114.011 is hereby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chapter . . ., Laws of 2021 (this act) and the implementation thereof do not constitute personnel matters, working conditions, or any other change that require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provision of this act conflicts with any local regulation, ordinance, collective bargaining agreement, memorandum of understanding, policy, or practice, the provisions of this act shall prevail and the conflicting provision shall be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the office of the insurance commissioner, </w:t>
      </w:r>
      <w:r>
        <w:t>((</w:t>
      </w:r>
      <w:r>
        <w:rPr>
          <w:strike/>
        </w:rPr>
        <w:t xml:space="preserve">and</w:t>
      </w:r>
      <w:r>
        <w:t>))</w:t>
      </w:r>
      <w:r>
        <w:rPr/>
        <w:t xml:space="preserve"> the state department of corrections</w:t>
      </w:r>
      <w:r>
        <w:rPr>
          <w:u w:val="single"/>
        </w:rPr>
        <w:t xml:space="preserve">, and the Washington deadly force investigations agency created in section 201 of this act</w:t>
      </w:r>
      <w:r>
        <w:rPr/>
        <w:t xml:space="preserve">.</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ESHB 1267</w:t>
      </w:r>
      <w:r>
        <w:t xml:space="preserve"> -</w:t>
      </w:r>
      <w:r>
        <w:t xml:space="preserve"> </w:t>
        <w:t xml:space="preserve">S AMD TO LAW COMM AMD (S-2126.1/21)</w:t>
      </w:r>
      <w:r>
        <w:t xml:space="preserve"> </w:t>
      </w:r>
      <w:r>
        <w:rPr>
          <w:b/>
        </w:rPr>
        <w:t xml:space="preserve">657</w:t>
      </w:r>
    </w:p>
    <w:p>
      <w:pPr>
        <w:spacing w:before="0" w:after="0" w:line="408" w:lineRule="exact"/>
        <w:ind w:left="0" w:right="0" w:firstLine="576"/>
        <w:jc w:val="left"/>
      </w:pPr>
      <w:r>
        <w:rPr/>
        <w:t xml:space="preserve">By Senator Holy</w:t>
      </w:r>
    </w:p>
    <w:p>
      <w:pPr>
        <w:jc w:val="right"/>
      </w:pPr>
      <w:r>
        <w:rPr>
          <w:b/>
        </w:rPr>
        <w:t xml:space="preserve">OUT OF ORDER 04/09/2021</w:t>
      </w:r>
    </w:p>
    <w:p>
      <w:pPr>
        <w:spacing w:before="0" w:after="0" w:line="408" w:lineRule="exact"/>
        <w:ind w:left="0" w:right="0" w:firstLine="576"/>
        <w:jc w:val="left"/>
      </w:pPr>
      <w:r>
        <w:rPr/>
        <w:t xml:space="preserve">Beginning on page 21, line 30, after "insert" strike all material through "date." on page 22, line 3 and insert "amending RCW 10.93.020; adding new sections to chapter 10.114 RCW; adding a new section to chapter 41.56 RCW; and creating new sections."</w:t>
      </w:r>
    </w:p>
    <w:p>
      <w:pPr>
        <w:spacing w:before="0" w:after="0" w:line="408" w:lineRule="exact"/>
        <w:ind w:left="0" w:right="0" w:firstLine="576"/>
        <w:jc w:val="left"/>
      </w:pPr>
      <w:r>
        <w:rPr>
          <w:u w:val="single"/>
        </w:rPr>
        <w:t xml:space="preserve">EFFECT:</w:t>
      </w:r>
      <w:r>
        <w:rPr/>
        <w:t xml:space="preserve"> Strikes all provisions in the underlying bill establishing the Office of Independent Investigations and related requirements. Instead, provides the following:</w:t>
      </w:r>
    </w:p>
    <w:p>
      <w:pPr>
        <w:spacing w:before="0" w:after="0" w:line="408" w:lineRule="exact"/>
        <w:ind w:left="0" w:right="0" w:firstLine="576"/>
        <w:jc w:val="left"/>
      </w:pPr>
      <w:r>
        <w:rPr/>
        <w:t xml:space="preserve">(1) Establishes legislative findings.</w:t>
      </w:r>
    </w:p>
    <w:p>
      <w:pPr>
        <w:spacing w:before="0" w:after="0" w:line="408" w:lineRule="exact"/>
        <w:ind w:left="0" w:right="0" w:firstLine="576"/>
        <w:jc w:val="left"/>
      </w:pPr>
      <w:r>
        <w:rPr/>
        <w:t xml:space="preserve">(2) Establishes the Washington Deadly Force Investigations Agency (WDFIA) as a department of state government. Provides that the WDFIA is a limited law enforcement agency with the sole function of conducting completely independent investigations of any use of deadly force by a peace officer resulting in death, substantial bodily harm, or great bodily harm.</w:t>
      </w:r>
    </w:p>
    <w:p>
      <w:pPr>
        <w:spacing w:before="0" w:after="0" w:line="408" w:lineRule="exact"/>
        <w:ind w:left="0" w:right="0" w:firstLine="576"/>
        <w:jc w:val="left"/>
      </w:pPr>
      <w:r>
        <w:rPr/>
        <w:t xml:space="preserve">(3) Provides that the WDFIA is governed by a board of 15 voting members and one nonvoting member representing specified entities or interests and who are appointed by the Governor or serve in an ex officio capacity. Provides requirements and procedures for appointments, terms, vacancies, compensation, meeting operations, and election of a chair and vice chair.</w:t>
      </w:r>
    </w:p>
    <w:p>
      <w:pPr>
        <w:spacing w:before="0" w:after="0" w:line="408" w:lineRule="exact"/>
        <w:ind w:left="0" w:right="0" w:firstLine="576"/>
        <w:jc w:val="left"/>
      </w:pPr>
      <w:r>
        <w:rPr/>
        <w:t xml:space="preserve">(4) Assigns the board responsibilities pertaining to the appointment of an executive director, designating personnel as limited law enforcement officers, and establishing policies and procedures pertaining to specific operations, including ensuring the board is isolated from bias and political influence, overseeing the activities of the agency, ensuring the completion of investigations, prohibiting the provision of mutual aid, and ensuring proper personnel training. Requires the board to ensure that the WDFIA is capable of dispatching independent investigation teams to any scene anywhere in the state 24 hours a day, 365 days a year whenever a peace officer is alleged to have used deadly force resulting in death, substantial bodily harm, or great bodily harm.</w:t>
      </w:r>
    </w:p>
    <w:p>
      <w:pPr>
        <w:spacing w:before="0" w:after="0" w:line="408" w:lineRule="exact"/>
        <w:ind w:left="0" w:right="0" w:firstLine="576"/>
        <w:jc w:val="left"/>
      </w:pPr>
      <w:r>
        <w:rPr/>
        <w:t xml:space="preserve">(5) Requires any employee designated as a limited law enforcement officer by the WDFIA to be a certified peace officer in good standing. Prohibits these officers from taking any other law enforcement action other than those relating to independent investigations, and further prohibits these officers from being simultaneously employed by, commissioned by, or having a business relationship with any other law enforcement or corrections agency.</w:t>
      </w:r>
    </w:p>
    <w:p>
      <w:pPr>
        <w:spacing w:before="0" w:after="0" w:line="408" w:lineRule="exact"/>
        <w:ind w:left="0" w:right="0" w:firstLine="576"/>
        <w:jc w:val="left"/>
      </w:pPr>
      <w:r>
        <w:rPr/>
        <w:t xml:space="preserve">(6) Requires any law enforcement agency conducting an independent investigation into the use of deadly force by a peace officer according to current requirements to submit confirmation to the prosecuting attorney, signed by all members of the independent investigation team under penalty of perjury, certifying that the investigation was completely independent of the agency whose peace officer was involved in the use of deadly force, and in compliance with the related rules adopted by the Criminal Justice Training Commission. Provides that any peace officer who knowingly falsifies or provides misleading information in the certification process is deemed to have violated his or her duties to be truthful and honest and to have committed disqualifying misconduct for purposes of revocation of his or her peace officer certification pursuant to current state law.</w:t>
      </w:r>
    </w:p>
    <w:p>
      <w:pPr>
        <w:spacing w:before="0" w:after="0" w:line="408" w:lineRule="exact"/>
        <w:ind w:left="0" w:right="0" w:firstLine="576"/>
        <w:jc w:val="left"/>
      </w:pPr>
      <w:r>
        <w:rPr/>
        <w:t xml:space="preserve">(7) Provides that local laws or collective bargaining agreements that hinder or prevent independent investigations or otherwise conflict with the striking amendment are null and void. Provides the policies in the striking amendment do not constitute personnel matters, working conditions, or any other change requiring collective bargaining. Retains the severability clause, and retains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0e32171234abb" /></Relationships>
</file>