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58c89f74e444a"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SGE</w:t>
        </w:r>
      </w:r>
      <w:r>
        <w:rPr>
          <w:b/>
        </w:rPr>
        <w:t xml:space="preserve"> </w:t>
        <w:r>
          <w:rPr/>
          <w:t xml:space="preserve">S2306.1</w:t>
        </w:r>
      </w:r>
      <w:r>
        <w:rPr>
          <w:b/>
        </w:rPr>
        <w:t xml:space="preserve"> - NOT FOR FLOOR USE</w:t>
      </w:r>
    </w:p>
    <w:p>
      <w:pPr>
        <w:ind w:left="0" w:right="0" w:firstLine="576"/>
      </w:pP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people participating in their government, especially through public comment, is an essential part of developing public policy. The legislature further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r>
        <w:rPr/>
        <w:t xml:space="preserve">"</w:t>
      </w: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04/26/2021</w:t>
      </w:r>
    </w:p>
    <w:p>
      <w:pPr>
        <w:spacing w:before="0" w:after="0" w:line="408" w:lineRule="exact"/>
        <w:ind w:left="0" w:right="0" w:firstLine="576"/>
        <w:jc w:val="left"/>
      </w:pPr>
      <w:r>
        <w:rPr/>
        <w:t xml:space="preserve">On page 1, line 2 of the title, after "participation;" strike the remainder of the title and insert "amending RCW 42.30.010, 42.30.030, 42.30.110, and 42.30.900; adding new sections to chapter 42.30 RCW; and creating a new section."</w:t>
      </w:r>
    </w:p>
    <w:p>
      <w:pPr>
        <w:spacing w:before="0" w:after="0" w:line="408" w:lineRule="exact"/>
        <w:ind w:left="0" w:right="0" w:firstLine="576"/>
        <w:jc w:val="left"/>
      </w:pPr>
      <w:r>
        <w:rPr>
          <w:u w:val="single"/>
        </w:rPr>
        <w:t xml:space="preserve">EFFECT:</w:t>
      </w:r>
      <w:r>
        <w:rPr/>
        <w:t xml:space="preserve"> Removes section of the bill naming the act after Heather "Newsbrooke" Brooke, Ph.D.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c173ee7174e32" /></Relationships>
</file>