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b7822ba17e42c4" /></Relationships>
</file>

<file path=word/document.xml><?xml version="1.0" encoding="utf-8"?>
<w:document xmlns:w="http://schemas.openxmlformats.org/wordprocessingml/2006/main">
  <w:body>
    <w:p>
      <w:r>
        <w:rPr>
          <w:b/>
        </w:rPr>
        <w:r>
          <w:rPr/>
          <w:t xml:space="preserve">1508-S</w:t>
        </w:r>
      </w:r>
      <w:r>
        <w:rPr>
          <w:b/>
        </w:rPr>
        <w:t xml:space="preserve"> </w:t>
        <w:t xml:space="preserve">AMS</w:t>
      </w:r>
      <w:r>
        <w:rPr>
          <w:b/>
        </w:rPr>
        <w:t xml:space="preserve"> </w:t>
        <w:r>
          <w:rPr/>
          <w:t xml:space="preserve">ROBI</w:t>
        </w:r>
      </w:r>
      <w:r>
        <w:rPr>
          <w:b/>
        </w:rPr>
        <w:t xml:space="preserve"> </w:t>
        <w:r>
          <w:rPr/>
          <w:t xml:space="preserve">S2638.1</w:t>
        </w:r>
      </w:r>
      <w:r>
        <w:rPr>
          <w:b/>
        </w:rPr>
        <w:t xml:space="preserve"> - NOT FOR FLOOR USE</w:t>
      </w:r>
    </w:p>
    <w:p>
      <w:pPr>
        <w:ind w:left="0" w:right="0" w:firstLine="576"/>
      </w:pPr>
    </w:p>
    <w:p>
      <w:pPr>
        <w:spacing w:before="480" w:after="0" w:line="408" w:lineRule="exact"/>
      </w:pPr>
      <w:r>
        <w:rPr>
          <w:b/>
          <w:u w:val="single"/>
        </w:rPr>
        <w:t xml:space="preserve">SHB 1508</w:t>
      </w:r>
      <w:r>
        <w:t xml:space="preserve"> -</w:t>
      </w:r>
      <w:r>
        <w:t xml:space="preserve"> </w:t>
        <w:t xml:space="preserve">S AMD</w:t>
      </w:r>
      <w:r>
        <w:t xml:space="preserve"> </w:t>
      </w:r>
      <w:r>
        <w:rPr>
          <w:b/>
        </w:rPr>
        <w:t xml:space="preserve">634</w:t>
      </w:r>
    </w:p>
    <w:p>
      <w:pPr>
        <w:spacing w:before="0" w:after="0" w:line="408" w:lineRule="exact"/>
        <w:ind w:left="0" w:right="0" w:firstLine="576"/>
        <w:jc w:val="left"/>
      </w:pPr>
      <w:r>
        <w:rPr/>
        <w:t xml:space="preserve">By Senator Robinson</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department has authority to regulate crab with respect to health and safety in relation to biotoxin contamination. For the purposes of this section, crab means any commercially harvested crab. By July 2023, the state board of health may adopt rules regulating crab harvesting, tracking, and recalls.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1508</w:t>
      </w:r>
      <w:r>
        <w:t xml:space="preserve"> -</w:t>
      </w:r>
      <w:r>
        <w:t xml:space="preserve"> </w:t>
        <w:t xml:space="preserve">S AMD</w:t>
      </w:r>
      <w:r>
        <w:t xml:space="preserve"> </w:t>
      </w:r>
      <w:r>
        <w:rPr>
          <w:b/>
        </w:rPr>
        <w:t xml:space="preserve">634</w:t>
      </w:r>
    </w:p>
    <w:p>
      <w:pPr>
        <w:spacing w:before="0" w:after="0" w:line="408" w:lineRule="exact"/>
        <w:ind w:left="0" w:right="0" w:firstLine="576"/>
        <w:jc w:val="left"/>
      </w:pPr>
      <w:r>
        <w:rPr/>
        <w:t xml:space="preserve">By Senator Robinson</w:t>
      </w:r>
    </w:p>
    <w:p>
      <w:pPr>
        <w:jc w:val="right"/>
      </w:pPr>
      <w:r>
        <w:rPr>
          <w:b/>
        </w:rPr>
        <w:t xml:space="preserve">NOT CONSIDERED 04/26/2021</w:t>
      </w:r>
    </w:p>
    <w:p>
      <w:pPr>
        <w:spacing w:before="0" w:after="0" w:line="408" w:lineRule="exact"/>
        <w:ind w:left="0" w:right="0" w:firstLine="576"/>
        <w:jc w:val="left"/>
      </w:pPr>
      <w:r>
        <w:rPr/>
        <w:t xml:space="preserve">On page 1, line 1 of the title, after "shellfish;" strike the remainder of the title and insert "adding a new section to chapter 69.30 RCW; and declaring an emergency."</w:t>
      </w:r>
    </w:p>
    <w:p>
      <w:pPr>
        <w:spacing w:before="0" w:after="0" w:line="408" w:lineRule="exact"/>
        <w:ind w:left="0" w:right="0" w:firstLine="576"/>
        <w:jc w:val="left"/>
      </w:pPr>
      <w:r>
        <w:rPr>
          <w:u w:val="single"/>
        </w:rPr>
        <w:t xml:space="preserve">EFFECT:</w:t>
      </w:r>
      <w:r>
        <w:rPr/>
        <w:t xml:space="preserve"> Provides that the State Board of Health may, rather than shall, adopt rules regulating crab harvesting, tracking, and recalls by July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4238025a74dbf" /></Relationships>
</file>