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3098d43b4416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1619-S.E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S5137.2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1619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1297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03/01/2022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35, after "</w:t>
      </w:r>
      <w:r>
        <w:rPr>
          <w:strike/>
        </w:rPr>
        <w:t xml:space="preserve">2009.</w:t>
      </w:r>
      <w:r>
        <w:t>))</w:t>
      </w:r>
      <w:r>
        <w:rPr/>
        <w:t xml:space="preserve">" insert "</w:t>
      </w:r>
      <w:r>
        <w:rPr>
          <w:u w:val="single"/>
        </w:rPr>
        <w:t xml:space="preserve">(i)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2, after "</w:t>
      </w:r>
      <w:r>
        <w:rPr>
          <w:u w:val="single"/>
        </w:rPr>
        <w:t xml:space="preserve">2022</w:t>
      </w:r>
      <w:r>
        <w:rPr/>
        <w:t xml:space="preserve">" insert "</w:t>
      </w:r>
      <w:r>
        <w:rPr>
          <w:u w:val="single"/>
        </w:rPr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The normalized standby power (Pnorm), as defined in Table G-5, of portable electric spas manufactured on or after June 1, 2019, shall be no greater than the applicable values shown in Table G-5.</w:t>
      </w:r>
    </w:p>
    <w:p>
      <w:pPr>
        <w:spacing w:before="120" w:after="0" w:line="408" w:lineRule="exact"/>
        <w:ind w:left="0" w:right="0" w:firstLine="0"/>
        <w:jc w:val="center"/>
      </w:pPr>
      <w:r>
        <w:rPr>
          <w:u w:val="single"/>
        </w:rPr>
        <w:t xml:space="preserve">Table G-5</w:t>
      </w:r>
    </w:p>
    <w:p>
      <w:pPr>
        <w:spacing w:before="0" w:after="0" w:line="408" w:lineRule="exact"/>
        <w:ind w:left="0" w:right="0" w:firstLine="0"/>
        <w:jc w:val="center"/>
      </w:pPr>
      <w:r>
        <w:rPr>
          <w:u w:val="single"/>
        </w:rPr>
        <w:t xml:space="preserve">Standards for Portable Electric Spas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4780"/>
        <w:gridCol w:w="2600"/>
        <w:gridCol w:w="1940"/>
      </w:tblGrid>
      <w:tr>
        <w:tc>
          <w:tcPr>
            <w:tcW w:w="4780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Appliance</w:t>
            </w:r>
          </w:p>
        </w:tc>
        <w:tc>
          <w:tcPr>
            <w:tcW w:w="2600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Normalized Standby Power (Pnorm) Condition</w:t>
            </w:r>
          </w:p>
        </w:tc>
        <w:tc>
          <w:tcPr>
            <w:tcW w:w="1940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Maximum Standby Power (Watts)</w:t>
            </w:r>
          </w:p>
        </w:tc>
      </w:tr>
      <w:tr>
        <w:tc>
          <w:tcPr>
            <w:gridSpan w:val="3"/>
            <w:tcW w:w="9320" w:type="dxa"/>
            <w:vAlign w:val="top"/>
            <w:tcBorders>
              <w:bottom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4780" w:type="dxa"/>
            <w:vAlign w:val="top"/>
            <w:tcBorders>
              <w:bottom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Standard spas and the standard spa portion of combination spas</w:t>
            </w:r>
          </w:p>
        </w:tc>
        <w:tc>
          <w:tcPr>
            <w:tcW w:w="2600" w:type="dxa"/>
            <w:vAlign w:val="top"/>
            <w:tcBorders>
              <w:bottom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Where: ΔTstd = 37 degrees Fahrenheit (21 degrees Celsius)</w:t>
            </w:r>
          </w:p>
        </w:tc>
        <w:tc>
          <w:tcPr>
            <w:tcW w:w="1940" w:type="dxa"/>
            <w:vAlign w:val="top"/>
            <w:tcBorders>
              <w:bottom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3.75V</w:t>
            </w:r>
            <w:r>
              <w:rPr>
                <w:rFonts w:ascii="Times New Roman" w:hAnsi="Times New Roman"/>
                <w:sz w:val="20"/>
                <w:u w:val="single"/>
                <w:vertAlign w:val="superscript"/>
              </w:rPr>
              <w:t xml:space="preserve">2/3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+40</w:t>
            </w:r>
          </w:p>
        </w:tc>
      </w:tr>
      <w:tr>
        <w:tc>
          <w:tcPr>
            <w:gridSpan w:val="3"/>
            <w:tcW w:w="9320" w:type="dxa"/>
            <w:vAlign w:val="top"/>
            <w:tcBorders>
              <w:bottom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4780" w:type="dxa"/>
            <w:vAlign w:val="top"/>
            <w:tcBorders>
              <w:bottom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Exercise spas and the exercise spa portion of combination spas</w:t>
            </w:r>
          </w:p>
        </w:tc>
        <w:tc>
          <w:tcPr>
            <w:tcW w:w="2600" w:type="dxa"/>
            <w:vAlign w:val="top"/>
            <w:tcBorders>
              <w:bottom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Where: ΔTstd = 22 degrees Fahrenheit (12.2 degrees Celsius)</w:t>
            </w:r>
          </w:p>
        </w:tc>
        <w:tc>
          <w:tcPr>
            <w:tcW w:w="1940" w:type="dxa"/>
            <w:vAlign w:val="top"/>
            <w:tcBorders>
              <w:bottom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3.75V</w:t>
            </w:r>
            <w:r>
              <w:rPr>
                <w:rFonts w:ascii="Times New Roman" w:hAnsi="Times New Roman"/>
                <w:sz w:val="20"/>
                <w:u w:val="single"/>
                <w:vertAlign w:val="superscript"/>
              </w:rPr>
              <w:t xml:space="preserve">2/3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+40</w:t>
            </w:r>
          </w:p>
        </w:tc>
      </w:tr>
      <w:tr>
        <w:tc>
          <w:tcPr>
            <w:gridSpan w:val="3"/>
            <w:tcW w:w="9320" w:type="dxa"/>
            <w:vAlign w:val="top"/>
            <w:tcBorders>
              <w:bottom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4780" w:type="dxa"/>
            <w:vAlign w:val="top"/>
            <w:tcBorders>
              <w:bottom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Exercise spas and the exercise spa portion of combination spas capable of maintaining a minimum water temperature of 100</w:t>
            </w:r>
            <w:r>
              <w:rPr>
                <w:rFonts w:ascii="Times New Roman" w:hAnsi="Times New Roman"/>
                <w:sz w:val="20"/>
                <w:u w:val="single"/>
                <w:vertAlign w:val="superscript"/>
              </w:rPr>
              <w:t xml:space="preserve">o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F for the duration of the test</w:t>
            </w:r>
          </w:p>
        </w:tc>
        <w:tc>
          <w:tcPr>
            <w:tcW w:w="2600" w:type="dxa"/>
            <w:vAlign w:val="top"/>
            <w:tcBorders>
              <w:bottom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Where: ΔTstd = 37 degrees Fahrenheit (21 degrees Celsius)</w:t>
            </w:r>
          </w:p>
        </w:tc>
        <w:tc>
          <w:tcPr>
            <w:tcW w:w="1940" w:type="dxa"/>
            <w:vAlign w:val="top"/>
            <w:tcBorders>
              <w:bottom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3.75V</w:t>
            </w:r>
            <w:r>
              <w:rPr>
                <w:rFonts w:ascii="Times New Roman" w:hAnsi="Times New Roman"/>
                <w:sz w:val="20"/>
                <w:u w:val="single"/>
                <w:vertAlign w:val="superscript"/>
              </w:rPr>
              <w:t xml:space="preserve">2/3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+40</w:t>
            </w:r>
          </w:p>
        </w:tc>
      </w:tr>
      <w:tr>
        <w:tc>
          <w:tcPr>
            <w:gridSpan w:val="3"/>
            <w:tcW w:w="9320" w:type="dxa"/>
            <w:vAlign w:val="top"/>
            <w:tcBorders>
              <w:bottom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4780" w:type="dxa"/>
            <w:vAlign w:val="top"/>
            <w:tcBorders>
              <w:bottom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Inflatable spas</w:t>
            </w:r>
          </w:p>
        </w:tc>
        <w:tc>
          <w:tcPr>
            <w:tcW w:w="2600" w:type="dxa"/>
            <w:vAlign w:val="top"/>
            <w:tcBorders>
              <w:bottom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Where: ΔTstd = 37 degrees Fahrenheit (21 degrees Celsius)</w:t>
            </w:r>
          </w:p>
        </w:tc>
        <w:tc>
          <w:tcPr>
            <w:tcW w:w="1940" w:type="dxa"/>
            <w:vAlign w:val="top"/>
            <w:tcBorders>
              <w:bottom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7(V</w:t>
            </w:r>
            <w:r>
              <w:rPr>
                <w:rFonts w:ascii="Times New Roman" w:hAnsi="Times New Roman"/>
                <w:sz w:val="20"/>
                <w:u w:val="single"/>
                <w:vertAlign w:val="superscript"/>
              </w:rPr>
              <w:t xml:space="preserve">2/3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)</w:t>
            </w:r>
          </w:p>
        </w:tc>
      </w:tr>
      <w:tr>
        <w:tc>
          <w:tcPr>
            <w:gridSpan w:val="3"/>
            <w:tcW w:w="9320" w:type="dxa"/>
            <w:vAlign w:val="top"/>
            <w:tcBorders>
              <w:bottom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</w:tbl>
    <w:p>
      <w:pPr>
        <w:spacing w:before="0" w:after="0" w:line="408" w:lineRule="exact"/>
        <w:ind w:left="0" w:right="0" w:firstLine="0"/>
        <w:jc w:val="left"/>
      </w:pPr>
      <w:r>
        <w:rPr>
          <w:u w:val="single"/>
        </w:rPr>
        <w:t xml:space="preserve">Where:</w:t>
      </w:r>
    </w:p>
    <w:p>
      <w:pPr>
        <w:spacing w:before="0" w:after="0" w:line="408" w:lineRule="exact"/>
        <w:ind w:left="0" w:right="0" w:firstLine="0"/>
        <w:jc w:val="left"/>
      </w:pPr>
      <w:r>
        <w:rPr>
          <w:u w:val="single"/>
        </w:rPr>
        <w:t xml:space="preserve">Pnorm = normalized standby power = Pmeas (ΔTstd/ΔTmeas), in Watts;</w:t>
      </w:r>
    </w:p>
    <w:p>
      <w:pPr>
        <w:spacing w:before="0" w:after="0" w:line="408" w:lineRule="exact"/>
        <w:ind w:left="0" w:right="0" w:firstLine="0"/>
        <w:jc w:val="left"/>
      </w:pPr>
      <w:r>
        <w:rPr>
          <w:u w:val="single"/>
        </w:rPr>
        <w:t xml:space="preserve">Pmeas = E/t:</w:t>
      </w:r>
    </w:p>
    <w:p>
      <w:pPr>
        <w:spacing w:before="0" w:after="0" w:line="408" w:lineRule="exact"/>
        <w:ind w:left="0" w:right="0" w:firstLine="0"/>
        <w:jc w:val="left"/>
      </w:pPr>
      <w:r>
        <w:rPr>
          <w:u w:val="single"/>
        </w:rPr>
        <w:t xml:space="preserve">E = total energy use during the test, in Watt-hours;</w:t>
      </w:r>
    </w:p>
    <w:p>
      <w:pPr>
        <w:spacing w:before="0" w:after="0" w:line="408" w:lineRule="exact"/>
        <w:ind w:left="0" w:right="0" w:firstLine="0"/>
        <w:jc w:val="left"/>
      </w:pPr>
      <w:r>
        <w:rPr>
          <w:u w:val="single"/>
        </w:rPr>
        <w:t xml:space="preserve">t = length of test, in hours;</w:t>
      </w:r>
    </w:p>
    <w:p>
      <w:pPr>
        <w:spacing w:before="0" w:after="0" w:line="408" w:lineRule="exact"/>
        <w:ind w:left="0" w:right="0" w:firstLine="0"/>
        <w:jc w:val="left"/>
      </w:pPr>
      <w:r>
        <w:rPr>
          <w:u w:val="single"/>
        </w:rPr>
        <w:t xml:space="preserve">ΔTmeas = Twater avg - Tair avg;</w:t>
      </w:r>
    </w:p>
    <w:p>
      <w:pPr>
        <w:spacing w:before="0" w:after="0" w:line="408" w:lineRule="exact"/>
        <w:ind w:left="0" w:right="0" w:firstLine="0"/>
        <w:jc w:val="left"/>
      </w:pPr>
      <w:r>
        <w:rPr>
          <w:u w:val="single"/>
        </w:rPr>
        <w:t xml:space="preserve">Twater avg = average water temperature during test;</w:t>
      </w:r>
    </w:p>
    <w:p>
      <w:pPr>
        <w:spacing w:before="0" w:after="0" w:line="408" w:lineRule="exact"/>
        <w:ind w:left="0" w:right="0" w:firstLine="0"/>
        <w:jc w:val="left"/>
      </w:pPr>
      <w:r>
        <w:rPr>
          <w:u w:val="single"/>
        </w:rPr>
        <w:t xml:space="preserve">Tair avg = average air temperature during test;</w:t>
      </w:r>
    </w:p>
    <w:p>
      <w:pPr>
        <w:spacing w:before="0" w:after="0" w:line="408" w:lineRule="exact"/>
        <w:ind w:left="0" w:right="0" w:firstLine="0"/>
        <w:jc w:val="left"/>
      </w:pPr>
      <w:r>
        <w:rPr>
          <w:u w:val="single"/>
        </w:rPr>
        <w:t xml:space="preserve">V = the fill volume, in gallons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6, after "</w:t>
      </w:r>
      <w:r>
        <w:rPr>
          <w:u w:val="single"/>
        </w:rPr>
        <w:t xml:space="preserve">(b)</w:t>
      </w:r>
      <w:r>
        <w:rPr/>
        <w:t xml:space="preserve">" insert "</w:t>
      </w:r>
      <w:r>
        <w:rPr>
          <w:u w:val="single"/>
        </w:rPr>
        <w:t xml:space="preserve">(i)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12, after "</w:t>
      </w:r>
      <w:r>
        <w:rPr>
          <w:u w:val="single"/>
        </w:rPr>
        <w:t xml:space="preserve">2022</w:t>
      </w:r>
      <w:r>
        <w:rPr/>
        <w:t xml:space="preserve">" insert "</w:t>
      </w:r>
      <w:r>
        <w:rPr>
          <w:u w:val="single"/>
        </w:rPr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The normalized standby power (Pnorm), as defined in Table G-5, of portable electric spas manufactured on or after June 1, 2019, shall be no greater than the applicable values shown in Table G-5.</w:t>
      </w:r>
    </w:p>
    <w:p>
      <w:pPr>
        <w:spacing w:before="120" w:after="0" w:line="408" w:lineRule="exact"/>
        <w:ind w:left="0" w:right="0" w:firstLine="0"/>
        <w:jc w:val="center"/>
      </w:pPr>
      <w:r>
        <w:rPr>
          <w:u w:val="single"/>
        </w:rPr>
        <w:t xml:space="preserve">Table G-5</w:t>
      </w:r>
    </w:p>
    <w:p>
      <w:pPr>
        <w:spacing w:before="0" w:after="0" w:line="408" w:lineRule="exact"/>
        <w:ind w:left="0" w:right="0" w:firstLine="0"/>
        <w:jc w:val="center"/>
      </w:pPr>
      <w:r>
        <w:rPr>
          <w:u w:val="single"/>
        </w:rPr>
        <w:t xml:space="preserve">Standards for Portable Electric Spas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4780"/>
        <w:gridCol w:w="2600"/>
        <w:gridCol w:w="1940"/>
      </w:tblGrid>
      <w:tr>
        <w:tc>
          <w:tcPr>
            <w:tcW w:w="4780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Appliance</w:t>
            </w:r>
          </w:p>
        </w:tc>
        <w:tc>
          <w:tcPr>
            <w:tcW w:w="2600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Normalized Standby Power (Pnorm) Condition</w:t>
            </w:r>
          </w:p>
        </w:tc>
        <w:tc>
          <w:tcPr>
            <w:tcW w:w="1940" w:type="dxa"/>
            <w:vAlign w:val="top"/>
            <w:tcBorders>
              <w:bottom w:val="single"/>
            </w:tcBorders>
            <w:tcBorders>
              <w:top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Maximum Standby Power (Watts)</w:t>
            </w:r>
          </w:p>
        </w:tc>
      </w:tr>
      <w:tr>
        <w:tc>
          <w:tcPr>
            <w:gridSpan w:val="3"/>
            <w:tcW w:w="9320" w:type="dxa"/>
            <w:vAlign w:val="top"/>
            <w:tcBorders>
              <w:bottom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4780" w:type="dxa"/>
            <w:vAlign w:val="top"/>
            <w:tcBorders>
              <w:bottom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Standard spas and the standard spa portion of combination spas</w:t>
            </w:r>
          </w:p>
        </w:tc>
        <w:tc>
          <w:tcPr>
            <w:tcW w:w="2600" w:type="dxa"/>
            <w:vAlign w:val="top"/>
            <w:tcBorders>
              <w:bottom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Where: ΔTstd = 37 degrees Fahrenheit (21 degrees Celsius)</w:t>
            </w:r>
          </w:p>
        </w:tc>
        <w:tc>
          <w:tcPr>
            <w:tcW w:w="1940" w:type="dxa"/>
            <w:vAlign w:val="top"/>
            <w:tcBorders>
              <w:bottom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3.75V</w:t>
            </w:r>
            <w:r>
              <w:rPr>
                <w:rFonts w:ascii="Times New Roman" w:hAnsi="Times New Roman"/>
                <w:sz w:val="20"/>
                <w:u w:val="single"/>
                <w:vertAlign w:val="superscript"/>
              </w:rPr>
              <w:t xml:space="preserve">2/3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+40</w:t>
            </w:r>
          </w:p>
        </w:tc>
      </w:tr>
      <w:tr>
        <w:tc>
          <w:tcPr>
            <w:gridSpan w:val="3"/>
            <w:tcW w:w="9320" w:type="dxa"/>
            <w:vAlign w:val="top"/>
            <w:tcBorders>
              <w:bottom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4780" w:type="dxa"/>
            <w:vAlign w:val="top"/>
            <w:tcBorders>
              <w:bottom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Exercise spas and the exercise spa portion of combination spas</w:t>
            </w:r>
          </w:p>
        </w:tc>
        <w:tc>
          <w:tcPr>
            <w:tcW w:w="2600" w:type="dxa"/>
            <w:vAlign w:val="top"/>
            <w:tcBorders>
              <w:bottom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Where: ΔTstd = 22 degrees Fahrenheit (12.2 degrees Celsius)</w:t>
            </w:r>
          </w:p>
        </w:tc>
        <w:tc>
          <w:tcPr>
            <w:tcW w:w="1940" w:type="dxa"/>
            <w:vAlign w:val="top"/>
            <w:tcBorders>
              <w:bottom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3.75V</w:t>
            </w:r>
            <w:r>
              <w:rPr>
                <w:rFonts w:ascii="Times New Roman" w:hAnsi="Times New Roman"/>
                <w:sz w:val="20"/>
                <w:u w:val="single"/>
                <w:vertAlign w:val="superscript"/>
              </w:rPr>
              <w:t xml:space="preserve">2/3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+40</w:t>
            </w:r>
          </w:p>
        </w:tc>
      </w:tr>
      <w:tr>
        <w:tc>
          <w:tcPr>
            <w:gridSpan w:val="3"/>
            <w:tcW w:w="9320" w:type="dxa"/>
            <w:vAlign w:val="top"/>
            <w:tcBorders>
              <w:bottom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4780" w:type="dxa"/>
            <w:vAlign w:val="top"/>
            <w:tcBorders>
              <w:bottom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Exercise spas and the exercise spa portion of combination spas capable of maintaining a minimum water temperature of 100</w:t>
            </w:r>
            <w:r>
              <w:rPr>
                <w:rFonts w:ascii="Times New Roman" w:hAnsi="Times New Roman"/>
                <w:sz w:val="20"/>
                <w:u w:val="single"/>
                <w:vertAlign w:val="superscript"/>
              </w:rPr>
              <w:t xml:space="preserve">o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F for the duration of the test</w:t>
            </w:r>
          </w:p>
        </w:tc>
        <w:tc>
          <w:tcPr>
            <w:tcW w:w="2600" w:type="dxa"/>
            <w:vAlign w:val="top"/>
            <w:tcBorders>
              <w:bottom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Where: ΔTstd = 37 degrees Fahrenheit (21 degrees Celsius)</w:t>
            </w:r>
          </w:p>
        </w:tc>
        <w:tc>
          <w:tcPr>
            <w:tcW w:w="1940" w:type="dxa"/>
            <w:vAlign w:val="top"/>
            <w:tcBorders>
              <w:bottom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3.75V</w:t>
            </w:r>
            <w:r>
              <w:rPr>
                <w:rFonts w:ascii="Times New Roman" w:hAnsi="Times New Roman"/>
                <w:sz w:val="20"/>
                <w:u w:val="single"/>
                <w:vertAlign w:val="superscript"/>
              </w:rPr>
              <w:t xml:space="preserve">2/3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+40</w:t>
            </w:r>
          </w:p>
        </w:tc>
      </w:tr>
      <w:tr>
        <w:tc>
          <w:tcPr>
            <w:gridSpan w:val="3"/>
            <w:tcW w:w="9320" w:type="dxa"/>
            <w:vAlign w:val="top"/>
            <w:tcBorders>
              <w:bottom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4780" w:type="dxa"/>
            <w:vAlign w:val="top"/>
            <w:tcBorders>
              <w:bottom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Inflatable spas</w:t>
            </w:r>
          </w:p>
        </w:tc>
        <w:tc>
          <w:tcPr>
            <w:tcW w:w="2600" w:type="dxa"/>
            <w:vAlign w:val="top"/>
            <w:tcBorders>
              <w:bottom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Where: ΔTstd = 37 degrees Fahrenheit (21 degrees Celsius)</w:t>
            </w:r>
          </w:p>
        </w:tc>
        <w:tc>
          <w:tcPr>
            <w:tcW w:w="1940" w:type="dxa"/>
            <w:vAlign w:val="top"/>
            <w:tcBorders>
              <w:bottom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7(V</w:t>
            </w:r>
            <w:r>
              <w:rPr>
                <w:rFonts w:ascii="Times New Roman" w:hAnsi="Times New Roman"/>
                <w:sz w:val="20"/>
                <w:u w:val="single"/>
                <w:vertAlign w:val="superscript"/>
              </w:rPr>
              <w:t xml:space="preserve">2/3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)</w:t>
            </w:r>
          </w:p>
        </w:tc>
      </w:tr>
      <w:tr>
        <w:tc>
          <w:tcPr>
            <w:gridSpan w:val="3"/>
            <w:tcW w:w="9320" w:type="dxa"/>
            <w:vAlign w:val="top"/>
            <w:tcBorders>
              <w:bottom w:val="single"/>
            </w:tcBorders>
            <w:tcBorders>
              <w:left w:val="single"/>
            </w:tcBorders>
            <w:tcBorders>
              <w:right w:val="single"/>
            </w:tcBorders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</w:tbl>
    <w:p>
      <w:pPr>
        <w:spacing w:before="0" w:after="0" w:line="408" w:lineRule="exact"/>
        <w:ind w:left="0" w:right="0" w:firstLine="0"/>
        <w:jc w:val="left"/>
      </w:pPr>
      <w:r>
        <w:rPr>
          <w:u w:val="single"/>
        </w:rPr>
        <w:t xml:space="preserve">Where:</w:t>
      </w:r>
    </w:p>
    <w:p>
      <w:pPr>
        <w:spacing w:before="0" w:after="0" w:line="408" w:lineRule="exact"/>
        <w:ind w:left="0" w:right="0" w:firstLine="0"/>
        <w:jc w:val="left"/>
      </w:pPr>
      <w:r>
        <w:rPr>
          <w:u w:val="single"/>
        </w:rPr>
        <w:t xml:space="preserve">Pnorm = normalized standby power = Pmeas (ΔTstd/ΔTmeas), in Watts;</w:t>
      </w:r>
    </w:p>
    <w:p>
      <w:pPr>
        <w:spacing w:before="0" w:after="0" w:line="408" w:lineRule="exact"/>
        <w:ind w:left="0" w:right="0" w:firstLine="0"/>
        <w:jc w:val="left"/>
      </w:pPr>
      <w:r>
        <w:rPr>
          <w:u w:val="single"/>
        </w:rPr>
        <w:t xml:space="preserve">Pmeas = E/t:</w:t>
      </w:r>
    </w:p>
    <w:p>
      <w:pPr>
        <w:spacing w:before="0" w:after="0" w:line="408" w:lineRule="exact"/>
        <w:ind w:left="0" w:right="0" w:firstLine="0"/>
        <w:jc w:val="left"/>
      </w:pPr>
      <w:r>
        <w:rPr>
          <w:u w:val="single"/>
        </w:rPr>
        <w:t xml:space="preserve">E = total energy use during the test, in Watt-hours;</w:t>
      </w:r>
    </w:p>
    <w:p>
      <w:pPr>
        <w:spacing w:before="0" w:after="0" w:line="408" w:lineRule="exact"/>
        <w:ind w:left="0" w:right="0" w:firstLine="0"/>
        <w:jc w:val="left"/>
      </w:pPr>
      <w:r>
        <w:rPr>
          <w:u w:val="single"/>
        </w:rPr>
        <w:t xml:space="preserve">t = length of test, in hours;</w:t>
      </w:r>
    </w:p>
    <w:p>
      <w:pPr>
        <w:spacing w:before="0" w:after="0" w:line="408" w:lineRule="exact"/>
        <w:ind w:left="0" w:right="0" w:firstLine="0"/>
        <w:jc w:val="left"/>
      </w:pPr>
      <w:r>
        <w:rPr>
          <w:u w:val="single"/>
        </w:rPr>
        <w:t xml:space="preserve">ΔTmeas = Twater avg - Tair avg;</w:t>
      </w:r>
    </w:p>
    <w:p>
      <w:pPr>
        <w:spacing w:before="0" w:after="0" w:line="408" w:lineRule="exact"/>
        <w:ind w:left="0" w:right="0" w:firstLine="0"/>
        <w:jc w:val="left"/>
      </w:pPr>
      <w:r>
        <w:rPr>
          <w:u w:val="single"/>
        </w:rPr>
        <w:t xml:space="preserve">Twater avg = average water temperature during test;</w:t>
      </w:r>
    </w:p>
    <w:p>
      <w:pPr>
        <w:spacing w:before="0" w:after="0" w:line="408" w:lineRule="exact"/>
        <w:ind w:left="0" w:right="0" w:firstLine="0"/>
        <w:jc w:val="left"/>
      </w:pPr>
      <w:r>
        <w:rPr>
          <w:u w:val="single"/>
        </w:rPr>
        <w:t xml:space="preserve">Tair avg = average air temperature during test;</w:t>
      </w:r>
    </w:p>
    <w:p>
      <w:pPr>
        <w:spacing w:before="0" w:after="0" w:line="408" w:lineRule="exact"/>
        <w:ind w:left="0" w:right="0" w:firstLine="0"/>
        <w:jc w:val="left"/>
      </w:pPr>
      <w:r>
        <w:rPr>
          <w:u w:val="single"/>
        </w:rPr>
        <w:t xml:space="preserve">V = the fill volume, in gallons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specifications from California Code of Regulations, Title 20, section 1605.3 in effect as of January 1, 2022, to the efficiency standards for portable electric spas.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a65f0ff0243c9" /></Relationships>
</file>