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1df31830b421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1619-S.E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S5136.1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1619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1295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03/01/2022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17, strike all of subsection (28)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34, strike all of subsection (31)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3, strike all of subsection (28)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20, strike all of subsection (31)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12, strike all of subsection (1)(s)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13, line 39, strike all of subsection (18)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17, strike all of subsection (4)(a)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definitions and efficiency standards regarding air purifiers.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d658859a464437" /></Relationships>
</file>