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ebafb6746d41e5" /></Relationships>
</file>

<file path=word/document.xml><?xml version="1.0" encoding="utf-8"?>
<w:document xmlns:w="http://schemas.openxmlformats.org/wordprocessingml/2006/main">
  <w:body>
    <w:p>
      <w:r>
        <w:rPr>
          <w:b/>
        </w:rPr>
        <w:r>
          <w:rPr/>
          <w:t xml:space="preserve">1723-S2.E</w:t>
        </w:r>
      </w:r>
      <w:r>
        <w:rPr>
          <w:b/>
        </w:rPr>
        <w:t xml:space="preserve"> </w:t>
        <w:t xml:space="preserve">AMS</w:t>
      </w:r>
      <w:r>
        <w:rPr>
          <w:b/>
        </w:rPr>
        <w:t xml:space="preserve"> </w:t>
        <w:r>
          <w:rPr/>
          <w:t xml:space="preserve">HASE</w:t>
        </w:r>
      </w:r>
      <w:r>
        <w:rPr>
          <w:b/>
        </w:rPr>
        <w:t xml:space="preserve"> </w:t>
        <w:r>
          <w:rPr/>
          <w:t xml:space="preserve">S5338.1</w:t>
        </w:r>
      </w:r>
      <w:r>
        <w:rPr>
          <w:b/>
        </w:rPr>
        <w:t xml:space="preserve"> - NOT FOR FLOOR USE</w:t>
      </w:r>
    </w:p>
    <w:p>
      <w:pPr>
        <w:ind w:left="0" w:right="0" w:firstLine="576"/>
      </w:pPr>
    </w:p>
    <w:p>
      <w:pPr>
        <w:spacing w:before="480" w:after="0" w:line="408" w:lineRule="exact"/>
      </w:pPr>
      <w:r>
        <w:rPr>
          <w:b/>
          <w:u w:val="single"/>
        </w:rPr>
        <w:t xml:space="preserve">E2SHB 1723</w:t>
      </w:r>
      <w:r>
        <w:t xml:space="preserve"> -</w:t>
      </w:r>
      <w:r>
        <w:t xml:space="preserve"> </w:t>
        <w:t xml:space="preserve">S AMD TO WM COMM AMD (S-5042.3/22)</w:t>
      </w:r>
      <w:r>
        <w:t xml:space="preserve"> </w:t>
      </w:r>
      <w:r>
        <w:rPr>
          <w:b/>
        </w:rPr>
        <w:t xml:space="preserve">1467</w:t>
      </w:r>
    </w:p>
    <w:p>
      <w:pPr>
        <w:spacing w:before="0" w:after="0" w:line="408" w:lineRule="exact"/>
        <w:ind w:left="0" w:right="0" w:firstLine="576"/>
        <w:jc w:val="left"/>
      </w:pPr>
      <w:r>
        <w:rPr/>
        <w:t xml:space="preserve">By Senator Hasegawa</w:t>
      </w:r>
    </w:p>
    <w:p>
      <w:pPr>
        <w:jc w:val="right"/>
      </w:pPr>
      <w:r>
        <w:rPr>
          <w:b/>
        </w:rPr>
        <w:t xml:space="preserve">NOT ADOPTED 03/04/2022</w:t>
      </w:r>
    </w:p>
    <w:p>
      <w:pPr>
        <w:spacing w:before="0" w:after="0" w:line="408" w:lineRule="exact"/>
        <w:ind w:left="0" w:right="0" w:firstLine="576"/>
        <w:jc w:val="left"/>
      </w:pPr>
      <w:r>
        <w:rPr/>
        <w:t xml:space="preserve">On page 5, line 10, after "</w:t>
      </w:r>
      <w:r>
        <w:rPr>
          <w:u w:val="single"/>
        </w:rPr>
        <w:t xml:space="preserve">(14)</w:t>
      </w:r>
      <w:r>
        <w:rPr/>
        <w:t xml:space="preserve">" insert "</w:t>
      </w:r>
      <w:r>
        <w:rPr>
          <w:u w:val="single"/>
        </w:rPr>
        <w:t xml:space="preserve">"Commissions" means the Washington state commission on African American affairs established in chapter 43.113 RCW, the Washington state LGBTQ commission established in chapter 43.114 RCW, the Washington state commission on Hispanic affairs established in chapter 43.115 RCW, the Washington state commission on Asian Pacific American affairs established in chapter 43.117 RCW, the Washington state women's commission established in chapter 43.119 RCW, and the governor's office of Indian affairs.</w:t>
      </w:r>
    </w:p>
    <w:p>
      <w:pPr>
        <w:spacing w:before="0" w:after="0" w:line="408" w:lineRule="exact"/>
        <w:ind w:left="0" w:right="0" w:firstLine="576"/>
        <w:jc w:val="left"/>
      </w:pPr>
      <w:r>
        <w:rPr>
          <w:u w:val="single"/>
        </w:rPr>
        <w:t xml:space="preserve">(15)</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7, line 36, after "</w:t>
      </w:r>
      <w:r>
        <w:rPr>
          <w:u w:val="single"/>
        </w:rPr>
        <w:t xml:space="preserve">office</w:t>
      </w:r>
      <w:r>
        <w:rPr/>
        <w:t xml:space="preserve">" insert "</w:t>
      </w:r>
      <w:r>
        <w:rPr>
          <w:u w:val="single"/>
        </w:rPr>
        <w:t xml:space="preserve">, in consultation with the commissions,</w:t>
      </w:r>
      <w:r>
        <w:rPr/>
        <w:t xml:space="preserve">"</w:t>
      </w:r>
    </w:p>
    <w:p>
      <w:pPr>
        <w:spacing w:before="0" w:after="0" w:line="408" w:lineRule="exact"/>
        <w:ind w:left="0" w:right="0" w:firstLine="576"/>
        <w:jc w:val="left"/>
      </w:pPr>
      <w:r>
        <w:rPr/>
        <w:t xml:space="preserve">On page 8, line 3, after "</w:t>
      </w:r>
      <w:r>
        <w:rPr>
          <w:u w:val="single"/>
        </w:rPr>
        <w:t xml:space="preserve">equity</w:t>
      </w:r>
      <w:r>
        <w:rPr/>
        <w:t xml:space="preserve">" insert "</w:t>
      </w:r>
      <w:r>
        <w:rPr>
          <w:u w:val="single"/>
        </w:rPr>
        <w:t xml:space="preserve">and the commissions</w:t>
      </w:r>
      <w:r>
        <w:rPr/>
        <w:t xml:space="preserve">"</w:t>
      </w:r>
    </w:p>
    <w:p>
      <w:pPr>
        <w:spacing w:before="0" w:after="0" w:line="408" w:lineRule="exact"/>
        <w:ind w:left="0" w:right="0" w:firstLine="576"/>
        <w:jc w:val="left"/>
      </w:pPr>
      <w:r>
        <w:rPr/>
        <w:t xml:space="preserve">On page 12, line 4, after "office" insert ", the commissions,"</w:t>
      </w:r>
    </w:p>
    <w:p>
      <w:pPr>
        <w:spacing w:before="0" w:after="0" w:line="408" w:lineRule="exact"/>
        <w:ind w:left="0" w:right="0" w:firstLine="576"/>
        <w:jc w:val="left"/>
      </w:pPr>
      <w:r>
        <w:rPr>
          <w:u w:val="single"/>
        </w:rPr>
        <w:t xml:space="preserve">EFFECT:</w:t>
      </w:r>
      <w:r>
        <w:rPr/>
        <w:t xml:space="preserve"> Provides a definition for commissions.</w:t>
      </w:r>
    </w:p>
    <w:p>
      <w:pPr>
        <w:spacing w:before="0" w:after="0" w:line="408" w:lineRule="exact"/>
        <w:ind w:left="0" w:right="0" w:firstLine="576"/>
        <w:jc w:val="left"/>
      </w:pPr>
      <w:r>
        <w:rPr/>
        <w:t xml:space="preserve">Requires the Statewide Broadband Office to also coordinate with the Commissions in outreach efforts to hard-to-reach communities and low-income communities.</w:t>
      </w:r>
    </w:p>
    <w:p>
      <w:pPr>
        <w:spacing w:before="0" w:after="0" w:line="408" w:lineRule="exact"/>
        <w:ind w:left="0" w:right="0" w:firstLine="576"/>
        <w:jc w:val="left"/>
      </w:pPr>
      <w:r>
        <w:rPr/>
        <w:t xml:space="preserve">Requires the outreach effort to also be reviewed by the Commissions.</w:t>
      </w:r>
    </w:p>
    <w:p>
      <w:pPr>
        <w:spacing w:before="0" w:after="0" w:line="408" w:lineRule="exact"/>
        <w:ind w:left="0" w:right="0" w:firstLine="576"/>
        <w:jc w:val="left"/>
      </w:pPr>
      <w:r>
        <w:rPr/>
        <w:t xml:space="preserve">Specifies the Commissions are also responsible for appointing participating members of the Digital Equity Forum.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ef5a85ee8848a5" /></Relationships>
</file>