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f647671184e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S5479.1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17, after "tuition." strike all material through "basis." on line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31, strike all of sections 4 through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4, after "through" strike "7" and insert "3"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6, after "1," strike all material through "section" on line 8 and insert "line 1 of the title, after "program;" strike the remainder of the title and insert "and adding a new chapter to Title 28B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the intent that the legislature intends to appropriate $150 million to the state student loan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Maintains the state student loan program design and reporting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Eliminates the creation of the state student loan program and establishment of the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2407096694069" /></Relationships>
</file>