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7b09257f94d77" /></Relationships>
</file>

<file path=word/document.xml><?xml version="1.0" encoding="utf-8"?>
<w:document xmlns:w="http://schemas.openxmlformats.org/wordprocessingml/2006/main">
  <w:body>
    <w:p>
      <w:r>
        <w:rPr>
          <w:b/>
        </w:rPr>
        <w:r>
          <w:rPr/>
          <w:t xml:space="preserve">1835-S2</w:t>
        </w:r>
      </w:r>
      <w:r>
        <w:rPr>
          <w:b/>
        </w:rPr>
        <w:t xml:space="preserve"> </w:t>
        <w:t xml:space="preserve">AMS</w:t>
      </w:r>
      <w:r>
        <w:rPr>
          <w:b/>
        </w:rPr>
        <w:t xml:space="preserve"> </w:t>
        <w:r>
          <w:rPr/>
          <w:t xml:space="preserve">WM</w:t>
        </w:r>
      </w:r>
      <w:r>
        <w:rPr>
          <w:b/>
        </w:rPr>
        <w:t xml:space="preserve"> </w:t>
        <w:r>
          <w:rPr/>
          <w:t xml:space="preserve">S5154.1</w:t>
        </w:r>
      </w:r>
      <w:r>
        <w:rPr>
          <w:b/>
        </w:rPr>
        <w:t xml:space="preserve"> - NOT FOR FLOOR USE</w:t>
      </w:r>
    </w:p>
    <w:p>
      <w:pPr>
        <w:ind w:left="0" w:right="0" w:firstLine="576"/>
      </w:pPr>
    </w:p>
    <w:p>
      <w:pPr>
        <w:spacing w:before="480" w:after="0" w:line="408" w:lineRule="exact"/>
      </w:pPr>
      <w:r>
        <w:rPr>
          <w:b/>
          <w:u w:val="single"/>
        </w:rPr>
        <w:t xml:space="preserve">2SHB 1835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application for state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application for state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college board shall administer a free application for federal student aid and Washington application for state financial aid outreach and completion initiative pilot program.</w:t>
      </w:r>
    </w:p>
    <w:p>
      <w:pPr>
        <w:spacing w:before="0" w:after="0" w:line="408" w:lineRule="exact"/>
        <w:ind w:left="0" w:right="0" w:firstLine="576"/>
        <w:jc w:val="left"/>
      </w:pPr>
      <w:r>
        <w:rPr/>
        <w:t xml:space="preserve">(1) The college board shall select community or technical colleges to participate in the pilot program. The colleges selected to participate must each be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Colleges selected to participate shall employ outreach specialists to work directly with the high schools located in the corresponding educational service district. It is the legislature's intent that the outreach specialists be employed at a ratio of one to 600 high school seniors within the corresponding educational service district. The outreach specialists shall make significant contact with high school students and their families for the purpose of increasing free application for federal student aid and Washington application for state financial aid completion rates. The outreach specialists shall use the free application for federal student aid and Washington application for state financial aid data maintained by the student achievement council to conduct targeted outreach and free application for federal student aid and Washington application for state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college board shall report annually to the appropriate committees of the legislature in accordance with RCW 43.01.036 beginning December 1, 2023, on the free application for federal student aid and Washington application for state financial aid outreach and completion initiative pilot program. The report must include details on how the colleges selected used the funding and how the initiatives worked to increase free application for federal student aid and Washington application for state financial aid completion rates. The report must also include before and after free application for federal student aid and Washington application for state financial aid completion data and specific details about the number of high school students assisted in completing the free application for federal student aid and Washington application for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with the purpose of increasing free application for federal student aid and Washington application for state financial aid completion rates.</w:t>
      </w:r>
    </w:p>
    <w:p>
      <w:pPr>
        <w:spacing w:before="0" w:after="0" w:line="408" w:lineRule="exact"/>
        <w:ind w:left="0" w:right="0" w:firstLine="576"/>
        <w:jc w:val="left"/>
      </w:pPr>
      <w:r>
        <w:rPr/>
        <w:t xml:space="preserve">(2) The state library shall administer grants to local public libraries located within educational service districts that are in the bottom two for free application for federal student aid completion rates when combining their respective school districts' free application for federal student aid completion rates over the past three completed academic years prior to the effective date of this section. The state library shall, as a condition of the grant pilot program, require local public libraries to partner with community-based organizations including, where appropriate, organizations with proven track records of working with historically underrepresented populations, to increase free application for federal student aid and Washington application for state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application for state financial aid completion and to provide information on how to access private scholarships.</w:t>
      </w:r>
    </w:p>
    <w:p>
      <w:pPr>
        <w:spacing w:before="0" w:after="0" w:line="408" w:lineRule="exact"/>
        <w:ind w:left="0" w:right="0" w:firstLine="576"/>
        <w:jc w:val="left"/>
      </w:pPr>
      <w:r>
        <w:rPr/>
        <w:t xml:space="preserve">(3) The state library shall report annually to the appropriate committees of the legislature in accordance with RCW 43.01.036 beginning December 1, 2023, on the progress of the library outreach pilot project to boost free application for federal student aid and Washington application for state financial aid completion rates. The report must include the specific number of students that were assisted through the grant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Aged, blind, or disabled assistance benefits under chapter 74.62 RCW;</w:t>
      </w:r>
    </w:p>
    <w:p>
      <w:pPr>
        <w:spacing w:before="0" w:after="0" w:line="408" w:lineRule="exact"/>
        <w:ind w:left="0" w:right="0" w:firstLine="576"/>
        <w:jc w:val="left"/>
      </w:pPr>
      <w:r>
        <w:rPr>
          <w:u w:val="single"/>
        </w:rPr>
        <w:t xml:space="preserve">(B) Essential needs and housing support program benefits under RCW 43.185C.220; or</w:t>
      </w:r>
    </w:p>
    <w:p>
      <w:pPr>
        <w:spacing w:before="0" w:after="0" w:line="408" w:lineRule="exact"/>
        <w:ind w:left="0" w:right="0" w:firstLine="576"/>
        <w:jc w:val="left"/>
      </w:pPr>
      <w:r>
        <w:rPr>
          <w:u w:val="single"/>
        </w:rPr>
        <w:t xml:space="preserve">(C) Pregnant women assistance program financial grants under RCW 74.62.030;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The office may also use the information to conduct outreach promoting the Washington college grant.</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office shall collaborate with the department of social and health services to facilitate individual-level outreach to individuals receiving benefits under the public assistance programs listed under RCW 28B.92.200(5), temporary assistance for needy families under chapter 74.08 RCW, the state family assistance program provided for in rule, and the basic food program to inform these individuals of their eligibility for the Washington college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w:t>
      </w:r>
      <w:r>
        <w:rPr>
          <w:u w:val="single"/>
        </w:rPr>
        <w:t xml:space="preserve">Unless prohibited by federal law, the department is permitted to release individual-level data of state-funded public assistance programs listed under RCW 28B.92.200 to the student achievement council under chapter 28B.77 RCW for the purposes of section 6 of this act.</w:t>
      </w:r>
    </w:p>
    <w:p>
      <w:pPr>
        <w:spacing w:before="0" w:after="0" w:line="408" w:lineRule="exact"/>
        <w:ind w:left="0" w:right="0" w:firstLine="576"/>
        <w:jc w:val="left"/>
      </w:pPr>
      <w:r>
        <w:rPr>
          <w:u w:val="single"/>
        </w:rPr>
        <w:t xml:space="preserve">(e)</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 and</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An organization representing the presidents of the public four-year institutions of higher education;</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The commission on African American affairs;</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(vi) The commission on Asian Pacific American affairs;</w:t>
      </w:r>
    </w:p>
    <w:p>
      <w:pPr>
        <w:spacing w:before="0" w:after="0" w:line="408" w:lineRule="exact"/>
        <w:ind w:left="0" w:right="0" w:firstLine="576"/>
        <w:jc w:val="left"/>
      </w:pPr>
      <w:r>
        <w:rPr/>
        <w:t xml:space="preserve">(vii) The Washington state LGBTQ commissions;</w:t>
      </w:r>
    </w:p>
    <w:p>
      <w:pPr>
        <w:spacing w:before="0" w:after="0" w:line="408" w:lineRule="exact"/>
        <w:ind w:left="0" w:right="0" w:firstLine="576"/>
        <w:jc w:val="left"/>
      </w:pPr>
      <w:r>
        <w:rPr/>
        <w:t xml:space="preserve">(viii) The governor's office of Indian affairs; and</w:t>
      </w:r>
    </w:p>
    <w:p>
      <w:pPr>
        <w:spacing w:before="0" w:after="0" w:line="408" w:lineRule="exact"/>
        <w:ind w:left="0" w:right="0" w:firstLine="576"/>
        <w:jc w:val="left"/>
      </w:pPr>
      <w:r>
        <w:rPr/>
        <w:t xml:space="preserve">(ix) The Washington state women's commission.</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decrease opportunity gaps;</w:t>
      </w:r>
    </w:p>
    <w:p>
      <w:pPr>
        <w:spacing w:before="0" w:after="0" w:line="408" w:lineRule="exact"/>
        <w:ind w:left="0" w:right="0" w:firstLine="576"/>
        <w:jc w:val="left"/>
      </w:pPr>
      <w:r>
        <w:rPr/>
        <w:t xml:space="preserve">(ii) Engage community-based organizations and resources;</w:t>
      </w:r>
    </w:p>
    <w:p>
      <w:pPr>
        <w:spacing w:before="0" w:after="0" w:line="408" w:lineRule="exact"/>
        <w:ind w:left="0" w:right="0" w:firstLine="576"/>
        <w:jc w:val="left"/>
      </w:pPr>
      <w:r>
        <w:rPr/>
        <w:t xml:space="preserve">(iii) Expand the use of integrated work-based learning;</w:t>
      </w:r>
    </w:p>
    <w:p>
      <w:pPr>
        <w:spacing w:before="0" w:after="0" w:line="408" w:lineRule="exact"/>
        <w:ind w:left="0" w:right="0" w:firstLine="576"/>
        <w:jc w:val="left"/>
      </w:pPr>
      <w:r>
        <w:rPr/>
        <w:t xml:space="preserve">(iv) Provide financial support to cover expenses beyond educational tuition and fees, and other services and supports for students to enroll and complete education and training; and</w:t>
      </w:r>
    </w:p>
    <w:p>
      <w:pPr>
        <w:spacing w:before="0" w:after="0" w:line="408" w:lineRule="exact"/>
        <w:ind w:left="0" w:right="0" w:firstLine="576"/>
        <w:jc w:val="left"/>
      </w:pPr>
      <w:r>
        <w:rPr/>
        <w:t xml:space="preserve">(v)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0" w:after="0" w:line="408" w:lineRule="exact"/>
        <w:ind w:left="0" w:right="0" w:firstLine="576"/>
        <w:jc w:val="left"/>
      </w:pPr>
      <w:r>
        <w:rPr/>
        <w:t xml:space="preserve">(3) The student achievement council shall provide a report each year beginning September 1, 2022, to the governor and the education and higher education committees of the legislature in accordance with RCW 43.01.036. The report shall:</w:t>
      </w:r>
    </w:p>
    <w:p>
      <w:pPr>
        <w:spacing w:before="0" w:after="0" w:line="408" w:lineRule="exact"/>
        <w:ind w:left="0" w:right="0" w:firstLine="576"/>
        <w:jc w:val="left"/>
      </w:pPr>
      <w:r>
        <w:rPr/>
        <w:t xml:space="preserve">(a) Describe grants awarded;</w:t>
      </w:r>
    </w:p>
    <w:p>
      <w:pPr>
        <w:spacing w:before="0" w:after="0" w:line="408" w:lineRule="exact"/>
        <w:ind w:left="0" w:right="0" w:firstLine="576"/>
        <w:jc w:val="left"/>
      </w:pPr>
      <w:r>
        <w:rPr/>
        <w:t xml:space="preserve">(b)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(c)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w:t>
      </w:r>
      <w:r>
        <w:t>((</w:t>
      </w:r>
      <w:r>
        <w:rPr>
          <w:strike/>
        </w:rPr>
        <w:t xml:space="preserve">no</w:t>
      </w:r>
      <w:r>
        <w:t>))</w:t>
      </w:r>
      <w:r>
        <w:rPr/>
        <w:t xml:space="preserve"> </w:t>
      </w:r>
      <w:r>
        <w:rPr>
          <w:u w:val="single"/>
        </w:rPr>
        <w:t xml:space="preserve">an</w:t>
      </w:r>
      <w:r>
        <w:rPr/>
        <w:t xml:space="preserve"> appropriation is </w:t>
      </w:r>
      <w:r>
        <w:rPr>
          <w:u w:val="single"/>
        </w:rPr>
        <w:t xml:space="preserve">not</w:t>
      </w:r>
      <w:r>
        <w:rPr/>
        <w:t xml:space="preserve">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2SHB 1835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03/04/2022</w:t>
      </w:r>
    </w:p>
    <w:p>
      <w:pPr>
        <w:spacing w:before="0" w:after="0" w:line="408" w:lineRule="exact"/>
        <w:ind w:left="0" w:right="0" w:firstLine="576"/>
        <w:jc w:val="left"/>
      </w:pPr>
      <w:r>
        <w:rPr/>
        <w:t xml:space="preserve">On page 1, line 2 of the title, after "enrollment;" strike the remainder of the title and insert "amending RCW 28B.92.200, 74.04.060, and 28B.120.040; reenacting and amending RCW 43.79A.040; adding a new section to chapter 28B.77 RCW; adding a new section to chapter 28B.50 RCW; adding new sections to chapter 28B.92 RCW; adding a new section to chapter 28B.120 RCW; creating new sections; and repealing RCW 28B.120.005, 28B.120.010, 28B.120.020, 28B.120.025, 28B.120.030, and 28B.120.900."</w:t>
      </w:r>
    </w:p>
    <w:p>
      <w:pPr>
        <w:spacing w:before="0" w:after="0" w:line="408" w:lineRule="exact"/>
        <w:ind w:left="0" w:right="0" w:firstLine="576"/>
        <w:jc w:val="left"/>
      </w:pPr>
      <w:r>
        <w:rPr>
          <w:u w:val="single"/>
        </w:rPr>
        <w:t xml:space="preserve">EFFECT:</w:t>
      </w:r>
      <w:r>
        <w:rPr/>
        <w:t xml:space="preserve"> Requires the student achievement council to consult with representatives of the public two and four-year institutions, the state's ethnic commissions, Governor's office on Indian affairs, LGBTQ commission, and the women's commission in the design and administration of the grant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d36b9055b41a8" /></Relationships>
</file>