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e372426cd481a" /></Relationships>
</file>

<file path=word/document.xml><?xml version="1.0" encoding="utf-8"?>
<w:document xmlns:w="http://schemas.openxmlformats.org/wordprocessingml/2006/main">
  <w:body>
    <w:p>
      <w:r>
        <w:rPr>
          <w:b/>
        </w:rPr>
        <w:r>
          <w:rPr/>
          <w:t xml:space="preserve">5035-S</w:t>
        </w:r>
      </w:r>
      <w:r>
        <w:rPr>
          <w:b/>
        </w:rPr>
        <w:t xml:space="preserve"> </w:t>
        <w:t xml:space="preserve">AMS</w:t>
      </w:r>
      <w:r>
        <w:rPr>
          <w:b/>
        </w:rPr>
        <w:t xml:space="preserve"> </w:t>
        <w:r>
          <w:rPr/>
          <w:t xml:space="preserve">DOZI</w:t>
        </w:r>
      </w:r>
      <w:r>
        <w:rPr>
          <w:b/>
        </w:rPr>
        <w:t xml:space="preserve"> </w:t>
        <w:r>
          <w:rPr/>
          <w:t xml:space="preserve">S1543.1</w:t>
        </w:r>
      </w:r>
      <w:r>
        <w:rPr>
          <w:b/>
        </w:rPr>
        <w:t xml:space="preserve"> - NOT FOR FLOOR USE</w:t>
      </w:r>
    </w:p>
    <w:p>
      <w:pPr>
        <w:ind w:left="0" w:right="0" w:firstLine="576"/>
      </w:pPr>
    </w:p>
    <w:p>
      <w:pPr>
        <w:spacing w:before="480" w:after="0" w:line="408" w:lineRule="exact"/>
      </w:pPr>
      <w:r>
        <w:rPr>
          <w:b/>
          <w:u w:val="single"/>
        </w:rPr>
        <w:t xml:space="preserve">SSB 5035</w:t>
      </w:r>
      <w:r>
        <w:t xml:space="preserve"> -</w:t>
      </w:r>
      <w:r>
        <w:t xml:space="preserve"> </w:t>
        <w:t xml:space="preserve">S AMD</w:t>
      </w:r>
      <w:r>
        <w:t xml:space="preserve"> </w:t>
      </w:r>
      <w:r>
        <w:rPr>
          <w:b/>
        </w:rPr>
        <w:t xml:space="preserve">139</w:t>
      </w:r>
    </w:p>
    <w:p>
      <w:pPr>
        <w:spacing w:before="0" w:after="0" w:line="408" w:lineRule="exact"/>
        <w:ind w:left="0" w:right="0" w:firstLine="576"/>
        <w:jc w:val="left"/>
      </w:pPr>
      <w:r>
        <w:rPr/>
        <w:t xml:space="preserve">By Senator Dozier</w:t>
      </w:r>
    </w:p>
    <w:p>
      <w:pPr>
        <w:jc w:val="right"/>
      </w:pPr>
      <w:r>
        <w:rPr>
          <w:b/>
        </w:rPr>
        <w:t xml:space="preserve">NOT ADOPTED 02/25/2021</w:t>
      </w:r>
    </w:p>
    <w:p>
      <w:pPr>
        <w:spacing w:before="0" w:after="0" w:line="408" w:lineRule="exact"/>
        <w:ind w:left="0" w:right="0" w:firstLine="576"/>
        <w:jc w:val="left"/>
      </w:pPr>
      <w:r>
        <w:rPr/>
        <w:t xml:space="preserve">On page 2, at the beginning of line 24, strike all material through "</w:t>
      </w:r>
      <w:r>
        <w:rPr>
          <w:u w:val="single"/>
        </w:rPr>
        <w:t xml:space="preserve">sentence</w:t>
      </w:r>
      <w:r>
        <w:rPr/>
        <w:t xml:space="preserve">" and insert "</w:t>
      </w:r>
      <w:r>
        <w:rPr>
          <w:u w:val="single"/>
        </w:rPr>
        <w:t xml:space="preserve">last date of total confinement in a state or local correctional facility associated with or required by that conviction, if applicable, or last date of community custody or supervision associated with that conviction, whichever is later</w:t>
      </w:r>
      <w:r>
        <w:rPr/>
        <w:t xml:space="preserve">"</w:t>
      </w:r>
    </w:p>
    <w:p>
      <w:pPr>
        <w:spacing w:before="0" w:after="0" w:line="408" w:lineRule="exact"/>
        <w:ind w:left="0" w:right="0" w:firstLine="576"/>
        <w:jc w:val="left"/>
      </w:pPr>
      <w:r>
        <w:rPr>
          <w:u w:val="single"/>
        </w:rPr>
        <w:t xml:space="preserve">EFFECT:</w:t>
      </w:r>
      <w:r>
        <w:rPr/>
        <w:t xml:space="preserve"> Changes starting point for accruing time towards removing convictions from an offender score from the entry of the judgment and sentence to the last date of total confinement, if applicable, but if not, then from that last date of community supervision associated with or required by that conviction, whichever is later.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aa24284b54cea" /></Relationships>
</file>