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1b671034649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S1544.1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</w:t>
      </w:r>
      <w:r>
        <w:rPr>
          <w:u w:val="single"/>
        </w:rPr>
        <w:t xml:space="preserve">sentence</w:t>
      </w:r>
      <w:r>
        <w:rPr/>
        <w:t xml:space="preserve">" insert "</w:t>
      </w:r>
      <w:r>
        <w:rPr>
          <w:u w:val="single"/>
        </w:rPr>
        <w:t xml:space="preserve">, and the person has paid all legal financial obligations and court costs associated with that conviction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persons to pay all legal financial obligations before being able to remove drug offenses from their offender score within five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9e11f3ee643c8" /></Relationships>
</file>