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eaf024c91471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S1730.1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5036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NOT ADOPTED 03/01/2021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after line 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9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expires December 31, 2023."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Sets an expiration date of December 31, 2023.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e68f10fba44b2c" /></Relationships>
</file>